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FB01B" w14:textId="6D55D2B3" w:rsidR="00620342" w:rsidRPr="00620342" w:rsidRDefault="00620342" w:rsidP="00620342">
      <w:pPr>
        <w:spacing w:after="0" w:line="240" w:lineRule="auto"/>
        <w:rPr>
          <w:rFonts w:ascii="Garamond" w:eastAsia="Times New Roman" w:hAnsi="Garamond" w:cs="Calibri"/>
          <w:kern w:val="0"/>
          <w:lang w:eastAsia="de-DE"/>
          <w14:ligatures w14:val="none"/>
        </w:rPr>
      </w:pPr>
      <w:r>
        <w:rPr>
          <w:rFonts w:ascii="Garamond" w:eastAsia="Times New Roman" w:hAnsi="Garamond" w:cs="Calibri"/>
          <w:kern w:val="0"/>
          <w:lang w:eastAsia="de-DE"/>
          <w14:ligatures w14:val="none"/>
        </w:rPr>
        <w:t>Einführung in die Medienkulturwissenschaften Begleitseminar</w:t>
      </w:r>
      <w:r>
        <w:rPr>
          <w:rFonts w:ascii="Garamond" w:eastAsia="Times New Roman" w:hAnsi="Garamond" w:cs="Calibri"/>
          <w:kern w:val="0"/>
          <w:lang w:eastAsia="de-DE"/>
          <w14:ligatures w14:val="none"/>
        </w:rPr>
        <w:br/>
      </w:r>
      <w:r w:rsidRPr="00620342">
        <w:rPr>
          <w:rFonts w:ascii="Garamond" w:eastAsia="Times New Roman" w:hAnsi="Garamond" w:cs="Calibri"/>
          <w:kern w:val="0"/>
          <w:lang w:eastAsia="de-DE"/>
          <w14:ligatures w14:val="none"/>
        </w:rPr>
        <w:t>03. Kalküle als Repräsentation</w:t>
      </w:r>
    </w:p>
    <w:p w14:paraId="5503C02E" w14:textId="03E1820D" w:rsidR="00620342" w:rsidRPr="00620342" w:rsidRDefault="00620342" w:rsidP="00620342">
      <w:pPr>
        <w:spacing w:after="0" w:line="240" w:lineRule="auto"/>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Krämer, S. [1997] "Kalküle als Repräsentation." In: Räume des Wissens, 111–22.</w:t>
      </w:r>
    </w:p>
    <w:p w14:paraId="1F352873" w14:textId="77777777" w:rsidR="00620342" w:rsidRPr="00620342" w:rsidRDefault="00620342" w:rsidP="00620342">
      <w:pPr>
        <w:spacing w:after="0" w:line="240" w:lineRule="auto"/>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 </w:t>
      </w:r>
    </w:p>
    <w:p w14:paraId="555D783A" w14:textId="77777777" w:rsidR="00620342" w:rsidRPr="00620342" w:rsidRDefault="00620342" w:rsidP="00620342">
      <w:pPr>
        <w:spacing w:after="0" w:line="240" w:lineRule="auto"/>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Was ist ein Symbol?</w:t>
      </w:r>
    </w:p>
    <w:p w14:paraId="7DDA289A" w14:textId="77777777" w:rsidR="00620342" w:rsidRPr="00620342" w:rsidRDefault="00620342" w:rsidP="00620342">
      <w:pPr>
        <w:spacing w:after="0" w:line="240" w:lineRule="auto"/>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608"/>
        <w:gridCol w:w="2212"/>
        <w:gridCol w:w="1699"/>
        <w:gridCol w:w="1937"/>
        <w:gridCol w:w="1596"/>
      </w:tblGrid>
      <w:tr w:rsidR="00620342" w:rsidRPr="00620342" w14:paraId="0BB3CCBE" w14:textId="77777777">
        <w:tc>
          <w:tcPr>
            <w:tcW w:w="399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5548C7D" w14:textId="77777777" w:rsidR="00620342" w:rsidRPr="00620342" w:rsidRDefault="00620342" w:rsidP="00620342">
            <w:pPr>
              <w:spacing w:after="0" w:line="240" w:lineRule="auto"/>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Semiotik</w:t>
            </w:r>
          </w:p>
        </w:tc>
        <w:tc>
          <w:tcPr>
            <w:tcW w:w="480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79E6A82" w14:textId="77777777" w:rsidR="00620342" w:rsidRPr="00620342" w:rsidRDefault="00620342" w:rsidP="00620342">
            <w:pPr>
              <w:spacing w:after="0" w:line="240" w:lineRule="auto"/>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Arbiträre (konventionelle) Beziehung zwischen Zeichen und Bedeutung</w:t>
            </w:r>
          </w:p>
        </w:tc>
        <w:tc>
          <w:tcPr>
            <w:tcW w:w="426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368C18F" w14:textId="77777777" w:rsidR="00620342" w:rsidRPr="00620342" w:rsidRDefault="00620342" w:rsidP="00620342">
            <w:pPr>
              <w:spacing w:after="0" w:line="240" w:lineRule="auto"/>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Nicht-arbiträre Beziehung zwischen Zeichen und Bedeutung</w:t>
            </w:r>
          </w:p>
        </w:tc>
        <w:tc>
          <w:tcPr>
            <w:tcW w:w="557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4D67DF7" w14:textId="77777777" w:rsidR="00620342" w:rsidRPr="00620342" w:rsidRDefault="00620342" w:rsidP="00620342">
            <w:pPr>
              <w:spacing w:after="0" w:line="240" w:lineRule="auto"/>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Kausale Beziehung zwischen Zeichen und Bedeutung</w:t>
            </w:r>
          </w:p>
        </w:tc>
        <w:tc>
          <w:tcPr>
            <w:tcW w:w="370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3AB3F99" w14:textId="77777777" w:rsidR="00620342" w:rsidRPr="00620342" w:rsidRDefault="00620342" w:rsidP="00620342">
            <w:pPr>
              <w:spacing w:after="0" w:line="240" w:lineRule="auto"/>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Bedeutung</w:t>
            </w:r>
          </w:p>
        </w:tc>
      </w:tr>
      <w:tr w:rsidR="00620342" w:rsidRPr="00620342" w14:paraId="60787683" w14:textId="77777777">
        <w:tc>
          <w:tcPr>
            <w:tcW w:w="399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BC247C1" w14:textId="77777777" w:rsidR="00620342" w:rsidRPr="00620342" w:rsidRDefault="00620342" w:rsidP="00620342">
            <w:pPr>
              <w:spacing w:after="0" w:line="240" w:lineRule="auto"/>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Ferdinand de Saussure</w:t>
            </w:r>
          </w:p>
        </w:tc>
        <w:tc>
          <w:tcPr>
            <w:tcW w:w="480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7476977" w14:textId="77777777" w:rsidR="00620342" w:rsidRPr="00620342" w:rsidRDefault="00620342" w:rsidP="00620342">
            <w:pPr>
              <w:spacing w:after="0" w:line="240" w:lineRule="auto"/>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Signifikant</w:t>
            </w:r>
          </w:p>
        </w:tc>
        <w:tc>
          <w:tcPr>
            <w:tcW w:w="426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9A5D678" w14:textId="77777777" w:rsidR="00620342" w:rsidRPr="00620342" w:rsidRDefault="00620342" w:rsidP="00620342">
            <w:pPr>
              <w:spacing w:after="0" w:line="240" w:lineRule="auto"/>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Symbol</w:t>
            </w:r>
          </w:p>
        </w:tc>
        <w:tc>
          <w:tcPr>
            <w:tcW w:w="557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A218412" w14:textId="77777777" w:rsidR="00620342" w:rsidRPr="00620342" w:rsidRDefault="00620342" w:rsidP="00620342">
            <w:pPr>
              <w:spacing w:after="0" w:line="240" w:lineRule="auto"/>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kein Begriff dafür</w:t>
            </w:r>
          </w:p>
        </w:tc>
        <w:tc>
          <w:tcPr>
            <w:tcW w:w="370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2D49581" w14:textId="77777777" w:rsidR="00620342" w:rsidRPr="00620342" w:rsidRDefault="00620342" w:rsidP="00620342">
            <w:pPr>
              <w:spacing w:after="0" w:line="240" w:lineRule="auto"/>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Signifikat</w:t>
            </w:r>
          </w:p>
        </w:tc>
      </w:tr>
      <w:tr w:rsidR="00620342" w:rsidRPr="00620342" w14:paraId="053C23BE" w14:textId="77777777">
        <w:tc>
          <w:tcPr>
            <w:tcW w:w="399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8677B26" w14:textId="77777777" w:rsidR="00620342" w:rsidRPr="00620342" w:rsidRDefault="00620342" w:rsidP="00620342">
            <w:pPr>
              <w:spacing w:after="0" w:line="240" w:lineRule="auto"/>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Charles Sanders Peirce</w:t>
            </w:r>
          </w:p>
        </w:tc>
        <w:tc>
          <w:tcPr>
            <w:tcW w:w="480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4EC2871" w14:textId="77777777" w:rsidR="00620342" w:rsidRPr="00620342" w:rsidRDefault="00620342" w:rsidP="00620342">
            <w:pPr>
              <w:spacing w:after="0" w:line="240" w:lineRule="auto"/>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Symbol</w:t>
            </w:r>
          </w:p>
        </w:tc>
        <w:tc>
          <w:tcPr>
            <w:tcW w:w="426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2D81D09" w14:textId="77777777" w:rsidR="00620342" w:rsidRPr="00620342" w:rsidRDefault="00620342" w:rsidP="00620342">
            <w:pPr>
              <w:spacing w:after="0" w:line="240" w:lineRule="auto"/>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Ikon</w:t>
            </w:r>
          </w:p>
        </w:tc>
        <w:tc>
          <w:tcPr>
            <w:tcW w:w="557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7DEE5FE" w14:textId="77777777" w:rsidR="00620342" w:rsidRPr="00620342" w:rsidRDefault="00620342" w:rsidP="00620342">
            <w:pPr>
              <w:spacing w:after="0" w:line="240" w:lineRule="auto"/>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Index</w:t>
            </w:r>
          </w:p>
        </w:tc>
        <w:tc>
          <w:tcPr>
            <w:tcW w:w="370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D2A278C" w14:textId="77777777" w:rsidR="00620342" w:rsidRPr="00620342" w:rsidRDefault="00620342" w:rsidP="00620342">
            <w:pPr>
              <w:spacing w:after="0" w:line="240" w:lineRule="auto"/>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Objekt</w:t>
            </w:r>
          </w:p>
        </w:tc>
      </w:tr>
    </w:tbl>
    <w:p w14:paraId="6F33E97E" w14:textId="77777777" w:rsidR="00620342" w:rsidRPr="00620342" w:rsidRDefault="00620342" w:rsidP="00620342">
      <w:pPr>
        <w:spacing w:after="0" w:line="240" w:lineRule="auto"/>
        <w:rPr>
          <w:rFonts w:ascii="Garamond" w:eastAsia="Times New Roman" w:hAnsi="Garamond" w:cs="Calibri"/>
          <w:kern w:val="0"/>
          <w:lang w:val="en-US" w:eastAsia="de-DE"/>
          <w14:ligatures w14:val="none"/>
        </w:rPr>
      </w:pPr>
      <w:r w:rsidRPr="00620342">
        <w:rPr>
          <w:rFonts w:ascii="Garamond" w:eastAsia="Times New Roman" w:hAnsi="Garamond" w:cs="Calibri"/>
          <w:kern w:val="0"/>
          <w:lang w:val="en-US" w:eastAsia="de-DE"/>
          <w14:ligatures w14:val="none"/>
        </w:rPr>
        <w:t> </w:t>
      </w:r>
    </w:p>
    <w:p w14:paraId="35916CD4" w14:textId="77777777" w:rsidR="00620342" w:rsidRPr="00620342" w:rsidRDefault="00620342" w:rsidP="00620342">
      <w:pPr>
        <w:spacing w:after="0" w:line="240" w:lineRule="auto"/>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Ferdinand de Saussure (1857–1913, Schweizer Linguist)</w:t>
      </w:r>
    </w:p>
    <w:p w14:paraId="2708C3A1" w14:textId="77777777" w:rsidR="00620342" w:rsidRPr="00620342" w:rsidRDefault="00620342" w:rsidP="00620342">
      <w:pPr>
        <w:spacing w:after="0" w:line="240" w:lineRule="auto"/>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 </w:t>
      </w:r>
    </w:p>
    <w:p w14:paraId="1645BD53" w14:textId="77777777" w:rsidR="00620342" w:rsidRPr="00620342" w:rsidRDefault="00620342" w:rsidP="00620342">
      <w:pPr>
        <w:spacing w:after="0" w:line="240" w:lineRule="auto"/>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Ein Symbol ist ein nicht-arbiträres Zeichen, das eine Beziehung zu einem Ding trägt, typischerweise zu einem wahrnehmbaren Ding.</w:t>
      </w:r>
    </w:p>
    <w:p w14:paraId="0C7CD7B9" w14:textId="77777777" w:rsidR="00620342" w:rsidRPr="00620342" w:rsidRDefault="00620342" w:rsidP="00620342">
      <w:pPr>
        <w:numPr>
          <w:ilvl w:val="0"/>
          <w:numId w:val="1"/>
        </w:numPr>
        <w:spacing w:after="0" w:line="240" w:lineRule="auto"/>
        <w:textAlignment w:val="center"/>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Verkehrszeichen, die Fußgängerüberwege oder Wildtiere anzeigen, oder ein Smiley-Emoji ähneln visuell dem, worauf sie verweisen.</w:t>
      </w:r>
    </w:p>
    <w:p w14:paraId="2C6C7B05" w14:textId="77777777" w:rsidR="00620342" w:rsidRPr="00620342" w:rsidRDefault="00620342" w:rsidP="00620342">
      <w:pPr>
        <w:spacing w:after="0" w:line="240" w:lineRule="auto"/>
        <w:ind w:left="540"/>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 </w:t>
      </w:r>
    </w:p>
    <w:p w14:paraId="58B84C1A" w14:textId="77777777" w:rsidR="00620342" w:rsidRPr="00620342" w:rsidRDefault="00620342" w:rsidP="00620342">
      <w:pPr>
        <w:numPr>
          <w:ilvl w:val="0"/>
          <w:numId w:val="2"/>
        </w:numPr>
        <w:spacing w:after="0" w:line="240" w:lineRule="auto"/>
        <w:textAlignment w:val="center"/>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Onomatopoetische Wörter wie „Ticktack" oder „Klingeling" klingen wie das, was sie bezeichnen.</w:t>
      </w:r>
    </w:p>
    <w:p w14:paraId="314C60C1" w14:textId="77777777" w:rsidR="00620342" w:rsidRPr="00620342" w:rsidRDefault="00620342" w:rsidP="00620342">
      <w:pPr>
        <w:spacing w:after="0" w:line="240" w:lineRule="auto"/>
        <w:ind w:left="540"/>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 </w:t>
      </w:r>
    </w:p>
    <w:p w14:paraId="5A28A7C0" w14:textId="77777777" w:rsidR="00620342" w:rsidRPr="00620342" w:rsidRDefault="00620342" w:rsidP="00620342">
      <w:pPr>
        <w:spacing w:after="0" w:line="240" w:lineRule="auto"/>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Ein (linguistisches) Zeichen besteht aus zwei Teilen (Saussure beschäftigt sich ausschließlich mit dem phonetischen Alphabet):</w:t>
      </w:r>
    </w:p>
    <w:p w14:paraId="64B85035" w14:textId="77777777" w:rsidR="00620342" w:rsidRPr="00620342" w:rsidRDefault="00620342" w:rsidP="00620342">
      <w:pPr>
        <w:numPr>
          <w:ilvl w:val="0"/>
          <w:numId w:val="3"/>
        </w:numPr>
        <w:spacing w:after="0" w:line="240" w:lineRule="auto"/>
        <w:textAlignment w:val="center"/>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 xml:space="preserve">Der erste Teil ist der </w:t>
      </w:r>
      <w:r w:rsidRPr="00620342">
        <w:rPr>
          <w:rFonts w:ascii="Garamond" w:eastAsia="Times New Roman" w:hAnsi="Garamond" w:cs="Calibri"/>
          <w:kern w:val="0"/>
          <w:lang w:val="en-US" w:eastAsia="de-DE"/>
          <w14:ligatures w14:val="none"/>
        </w:rPr>
        <w:t>Signifikant</w:t>
      </w:r>
      <w:r w:rsidRPr="00620342">
        <w:rPr>
          <w:rFonts w:ascii="Garamond" w:eastAsia="Times New Roman" w:hAnsi="Garamond" w:cs="Calibri"/>
          <w:kern w:val="0"/>
          <w:lang w:eastAsia="de-DE"/>
          <w14:ligatures w14:val="none"/>
        </w:rPr>
        <w:t xml:space="preserve">. </w:t>
      </w:r>
    </w:p>
    <w:p w14:paraId="0DE9EAD5" w14:textId="77777777" w:rsidR="00620342" w:rsidRPr="00620342" w:rsidRDefault="00620342" w:rsidP="00620342">
      <w:pPr>
        <w:numPr>
          <w:ilvl w:val="1"/>
          <w:numId w:val="3"/>
        </w:numPr>
        <w:spacing w:after="0" w:line="240" w:lineRule="auto"/>
        <w:textAlignment w:val="center"/>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 xml:space="preserve">Saussure interessiert sich vor allem dafür, wie wir über Sprache nachdenken. Für ihn ist der Signifikant ein </w:t>
      </w:r>
      <w:r w:rsidRPr="00620342">
        <w:rPr>
          <w:rFonts w:ascii="Garamond" w:eastAsia="Times New Roman" w:hAnsi="Garamond" w:cs="Calibri"/>
          <w:i/>
          <w:iCs/>
          <w:kern w:val="0"/>
          <w:lang w:val="en-US" w:eastAsia="de-DE"/>
          <w14:ligatures w14:val="none"/>
        </w:rPr>
        <w:t>Lautbild</w:t>
      </w:r>
      <w:r w:rsidRPr="00620342">
        <w:rPr>
          <w:rFonts w:ascii="Garamond" w:eastAsia="Times New Roman" w:hAnsi="Garamond" w:cs="Calibri"/>
          <w:kern w:val="0"/>
          <w:lang w:eastAsia="de-DE"/>
          <w14:ligatures w14:val="none"/>
        </w:rPr>
        <w:t>.</w:t>
      </w:r>
    </w:p>
    <w:p w14:paraId="61E29E3B" w14:textId="77777777" w:rsidR="00620342" w:rsidRPr="00620342" w:rsidRDefault="00620342" w:rsidP="00620342">
      <w:pPr>
        <w:numPr>
          <w:ilvl w:val="1"/>
          <w:numId w:val="3"/>
        </w:numPr>
        <w:spacing w:after="0" w:line="240" w:lineRule="auto"/>
        <w:textAlignment w:val="center"/>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Das bedeutet: nicht der Klang eines Wortes selbst, sondern der Eindruck, den dieser Klang hinterlässt.</w:t>
      </w:r>
    </w:p>
    <w:p w14:paraId="4DDD27C2" w14:textId="77777777" w:rsidR="00620342" w:rsidRPr="00620342" w:rsidRDefault="00620342" w:rsidP="00620342">
      <w:pPr>
        <w:numPr>
          <w:ilvl w:val="1"/>
          <w:numId w:val="3"/>
        </w:numPr>
        <w:spacing w:after="0" w:line="240" w:lineRule="auto"/>
        <w:textAlignment w:val="center"/>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Wenn man die Augen schließt und sich vorstellt, wie das Wort „Baum" klingt, ist das das Lautbild.</w:t>
      </w:r>
    </w:p>
    <w:p w14:paraId="384B0DA7" w14:textId="77777777" w:rsidR="00620342" w:rsidRPr="00620342" w:rsidRDefault="00620342" w:rsidP="00620342">
      <w:pPr>
        <w:spacing w:after="0" w:line="240" w:lineRule="auto"/>
        <w:ind w:left="1080"/>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 </w:t>
      </w:r>
    </w:p>
    <w:p w14:paraId="325780C8" w14:textId="77777777" w:rsidR="00620342" w:rsidRPr="00620342" w:rsidRDefault="00620342" w:rsidP="00620342">
      <w:pPr>
        <w:numPr>
          <w:ilvl w:val="0"/>
          <w:numId w:val="4"/>
        </w:numPr>
        <w:spacing w:after="0" w:line="240" w:lineRule="auto"/>
        <w:textAlignment w:val="center"/>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 xml:space="preserve">Der zweite Teil ist das </w:t>
      </w:r>
      <w:r w:rsidRPr="00620342">
        <w:rPr>
          <w:rFonts w:ascii="Garamond" w:eastAsia="Times New Roman" w:hAnsi="Garamond" w:cs="Calibri"/>
          <w:kern w:val="0"/>
          <w:lang w:val="en-US" w:eastAsia="de-DE"/>
          <w14:ligatures w14:val="none"/>
        </w:rPr>
        <w:t>Signifikat</w:t>
      </w:r>
      <w:r w:rsidRPr="00620342">
        <w:rPr>
          <w:rFonts w:ascii="Garamond" w:eastAsia="Times New Roman" w:hAnsi="Garamond" w:cs="Calibri"/>
          <w:kern w:val="0"/>
          <w:lang w:eastAsia="de-DE"/>
          <w14:ligatures w14:val="none"/>
        </w:rPr>
        <w:t xml:space="preserve">, manchmal auch das Bezeichnete genannt. </w:t>
      </w:r>
    </w:p>
    <w:p w14:paraId="61F44C93" w14:textId="77777777" w:rsidR="00620342" w:rsidRPr="00620342" w:rsidRDefault="00620342" w:rsidP="00620342">
      <w:pPr>
        <w:numPr>
          <w:ilvl w:val="1"/>
          <w:numId w:val="4"/>
        </w:numPr>
        <w:spacing w:after="0" w:line="240" w:lineRule="auto"/>
        <w:textAlignment w:val="center"/>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Das Signifikat ist der Begriff, auf den der Signifikant verweist.</w:t>
      </w:r>
    </w:p>
    <w:p w14:paraId="742A8E06" w14:textId="77777777" w:rsidR="00620342" w:rsidRPr="00620342" w:rsidRDefault="00620342" w:rsidP="00620342">
      <w:pPr>
        <w:numPr>
          <w:ilvl w:val="1"/>
          <w:numId w:val="4"/>
        </w:numPr>
        <w:spacing w:after="0" w:line="240" w:lineRule="auto"/>
        <w:textAlignment w:val="center"/>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Das Signifikat ist kein spezifisches Ding, sondern eine Idee. Das Lautbild „Baum" verweist also nicht auf einen bestimmten Baum, sondern auf einen idealen Baum.</w:t>
      </w:r>
    </w:p>
    <w:p w14:paraId="1F97683B" w14:textId="77777777" w:rsidR="00620342" w:rsidRPr="00620342" w:rsidRDefault="00620342" w:rsidP="00620342">
      <w:pPr>
        <w:spacing w:after="0" w:line="240" w:lineRule="auto"/>
        <w:ind w:left="1080"/>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 </w:t>
      </w:r>
    </w:p>
    <w:p w14:paraId="0E865011" w14:textId="77777777" w:rsidR="00620342" w:rsidRPr="00620342" w:rsidRDefault="00620342" w:rsidP="00620342">
      <w:pPr>
        <w:spacing w:after="0" w:line="240" w:lineRule="auto"/>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Charles Sanders Peirce (1839–1914, amerikanischer Wissenschaftler)</w:t>
      </w:r>
    </w:p>
    <w:p w14:paraId="51BA4B3B" w14:textId="77777777" w:rsidR="00620342" w:rsidRPr="00620342" w:rsidRDefault="00620342" w:rsidP="00620342">
      <w:pPr>
        <w:spacing w:after="0" w:line="240" w:lineRule="auto"/>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Ein Zeichen besteht aus drei Teilen:</w:t>
      </w:r>
    </w:p>
    <w:p w14:paraId="72E4F2F8" w14:textId="77777777" w:rsidR="00620342" w:rsidRPr="00620342" w:rsidRDefault="00620342" w:rsidP="00620342">
      <w:pPr>
        <w:numPr>
          <w:ilvl w:val="0"/>
          <w:numId w:val="5"/>
        </w:numPr>
        <w:spacing w:after="0" w:line="240" w:lineRule="auto"/>
        <w:textAlignment w:val="center"/>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Zeichen (Repräsentamen): siehe unten</w:t>
      </w:r>
    </w:p>
    <w:p w14:paraId="5449FA72" w14:textId="77777777" w:rsidR="00620342" w:rsidRPr="00620342" w:rsidRDefault="00620342" w:rsidP="00620342">
      <w:pPr>
        <w:numPr>
          <w:ilvl w:val="0"/>
          <w:numId w:val="5"/>
        </w:numPr>
        <w:spacing w:after="0" w:line="240" w:lineRule="auto"/>
        <w:textAlignment w:val="center"/>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Objekt: das, worauf das Zeichen verweist</w:t>
      </w:r>
    </w:p>
    <w:p w14:paraId="3519C5E6" w14:textId="77777777" w:rsidR="00620342" w:rsidRPr="00620342" w:rsidRDefault="00620342" w:rsidP="00620342">
      <w:pPr>
        <w:numPr>
          <w:ilvl w:val="0"/>
          <w:numId w:val="5"/>
        </w:numPr>
        <w:spacing w:after="0" w:line="240" w:lineRule="auto"/>
        <w:textAlignment w:val="center"/>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Interpretant: nicht die Person, die ein Zeichen liest, sondern die Bedeutung oder Wirkung, die das Zeichen im Geist einer Person erzeugt</w:t>
      </w:r>
    </w:p>
    <w:p w14:paraId="38C9E445" w14:textId="77777777" w:rsidR="00620342" w:rsidRPr="00620342" w:rsidRDefault="00620342" w:rsidP="00620342">
      <w:pPr>
        <w:spacing w:after="0" w:line="240" w:lineRule="auto"/>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Es gibt drei Typen von Zeichen:</w:t>
      </w:r>
    </w:p>
    <w:p w14:paraId="3446EB22" w14:textId="77777777" w:rsidR="00620342" w:rsidRPr="00620342" w:rsidRDefault="00620342" w:rsidP="00620342">
      <w:pPr>
        <w:numPr>
          <w:ilvl w:val="0"/>
          <w:numId w:val="6"/>
        </w:numPr>
        <w:spacing w:after="0" w:line="240" w:lineRule="auto"/>
        <w:textAlignment w:val="center"/>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Ikon: ein Zeichen, das seinem Objekt ähnelt, zum Beispiel eine Fotografie. (Was Peirce Ikon nennt, nennt Saussure Symbol.)</w:t>
      </w:r>
    </w:p>
    <w:p w14:paraId="1FB73672" w14:textId="77777777" w:rsidR="00620342" w:rsidRPr="00620342" w:rsidRDefault="00620342" w:rsidP="00620342">
      <w:pPr>
        <w:numPr>
          <w:ilvl w:val="0"/>
          <w:numId w:val="6"/>
        </w:numPr>
        <w:spacing w:after="0" w:line="240" w:lineRule="auto"/>
        <w:textAlignment w:val="center"/>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lastRenderedPageBreak/>
        <w:t>Symbol: ein Zeichen, das aufgrund einer Konvention auf ein Objekt verweist, zum Beispiel verweist das Wort „Baum" auf den entsprechenden Begriff. (Was Peirce Symbol nennt, nennt Saussure Zeichen.)</w:t>
      </w:r>
    </w:p>
    <w:p w14:paraId="52B064A4" w14:textId="77777777" w:rsidR="00620342" w:rsidRPr="00620342" w:rsidRDefault="00620342" w:rsidP="00620342">
      <w:pPr>
        <w:numPr>
          <w:ilvl w:val="0"/>
          <w:numId w:val="6"/>
        </w:numPr>
        <w:spacing w:after="0" w:line="240" w:lineRule="auto"/>
        <w:textAlignment w:val="center"/>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Index: ein Zeichen, das aufgrund einer kausalen Beziehung auf ein Objekt verweist, zum Beispiel verweist Rauch auf Feuer. Für diese Kategorie gibt es bei Saussure keine Entsprechung, was eine wesentliche Einschränkung seines Systems darstellt.</w:t>
      </w:r>
    </w:p>
    <w:p w14:paraId="5411CE61" w14:textId="77777777" w:rsidR="00620342" w:rsidRPr="00620342" w:rsidRDefault="00620342" w:rsidP="00620342">
      <w:pPr>
        <w:spacing w:after="0" w:line="240" w:lineRule="auto"/>
        <w:rPr>
          <w:rFonts w:ascii="Garamond" w:eastAsia="Times New Roman" w:hAnsi="Garamond" w:cs="Calibri"/>
          <w:kern w:val="0"/>
          <w:lang w:val="en-US" w:eastAsia="de-DE"/>
          <w14:ligatures w14:val="none"/>
        </w:rPr>
      </w:pPr>
      <w:r w:rsidRPr="00620342">
        <w:rPr>
          <w:rFonts w:ascii="Garamond" w:eastAsia="Times New Roman" w:hAnsi="Garamond" w:cs="Calibri"/>
          <w:kern w:val="0"/>
          <w:lang w:val="en-US" w:eastAsia="de-DE"/>
          <w14:ligatures w14:val="none"/>
        </w:rPr>
        <w:t> </w:t>
      </w:r>
    </w:p>
    <w:p w14:paraId="4A27412B" w14:textId="77777777" w:rsidR="00620342" w:rsidRPr="00620342" w:rsidRDefault="00620342" w:rsidP="00620342">
      <w:pPr>
        <w:spacing w:after="0" w:line="240" w:lineRule="auto"/>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Saussure und Peirce beschäftigten sich in erster Linie mit der Frage, wie etwas bedeutsam wird. Sie kommen zu dem Schluss, dass Dinge nicht von sich aus bedeutsam sind. Bedeutung entsteht vielmehr auf eine von zwei Arten: durch Assoziation, wenn etwas einem anderen ähnelt oder kausal mit ihm verbunden ist (unten violett markiert); oder durch Konvention, das heißt durch gesellschaftlich vereinbarte Regeln.</w:t>
      </w:r>
    </w:p>
    <w:p w14:paraId="5EFBF7F8" w14:textId="77777777" w:rsidR="00620342" w:rsidRPr="00620342" w:rsidRDefault="00620342" w:rsidP="00620342">
      <w:pPr>
        <w:spacing w:after="0" w:line="240" w:lineRule="auto"/>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 </w:t>
      </w:r>
    </w:p>
    <w:p w14:paraId="0364CDC6" w14:textId="77777777" w:rsidR="00620342" w:rsidRPr="00620342" w:rsidRDefault="00620342" w:rsidP="00620342">
      <w:pPr>
        <w:spacing w:after="0" w:line="240" w:lineRule="auto"/>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Krämer: Mathematische Objekte als Grenzfall</w:t>
      </w:r>
    </w:p>
    <w:p w14:paraId="4D36CEE4" w14:textId="77777777" w:rsidR="00620342" w:rsidRPr="00620342" w:rsidRDefault="00620342" w:rsidP="00620342">
      <w:pPr>
        <w:spacing w:after="0" w:line="240" w:lineRule="auto"/>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 </w:t>
      </w:r>
    </w:p>
    <w:p w14:paraId="4AABCFE1" w14:textId="77777777" w:rsidR="00620342" w:rsidRPr="00620342" w:rsidRDefault="00620342" w:rsidP="00620342">
      <w:pPr>
        <w:spacing w:after="0" w:line="240" w:lineRule="auto"/>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In „Kalküle als Repräsentation" betrachtet Sybille Krämer mathematische Objekte als Grenzfall.</w:t>
      </w:r>
    </w:p>
    <w:p w14:paraId="3C52B66B" w14:textId="77777777" w:rsidR="00620342" w:rsidRPr="00620342" w:rsidRDefault="00620342" w:rsidP="00620342">
      <w:pPr>
        <w:spacing w:after="0" w:line="240" w:lineRule="auto"/>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Ein mathematisches Objekt ist etwas, das nur mathematisch definiert werden kann. Wie im obigen Beispiel ist es ein „Ideal" im philosophischen Sinne: „Ideal" meint hier nicht „perfekt", sondern ein Ding, das nur im Geist oder in der Theorie existiert.</w:t>
      </w:r>
    </w:p>
    <w:p w14:paraId="4C2CEBE1" w14:textId="77777777" w:rsidR="00620342" w:rsidRPr="00620342" w:rsidRDefault="00620342" w:rsidP="00620342">
      <w:pPr>
        <w:spacing w:after="0" w:line="240" w:lineRule="auto"/>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Zu mathematischen Objekten gehören unter anderem Zahlen, Punkte und Linien sowie geometrische Formen und Körper.</w:t>
      </w:r>
    </w:p>
    <w:p w14:paraId="7261FBBD" w14:textId="77777777" w:rsidR="00620342" w:rsidRPr="00620342" w:rsidRDefault="00620342" w:rsidP="00620342">
      <w:pPr>
        <w:numPr>
          <w:ilvl w:val="0"/>
          <w:numId w:val="7"/>
        </w:numPr>
        <w:spacing w:after="0" w:line="240" w:lineRule="auto"/>
        <w:textAlignment w:val="center"/>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Es stimmt, dass man 7 Steine haben kann. Dennoch bezeichnen wir „7" als mathematisches Objekt, weil die Zahl keine natürliche Beziehung zur Gruppe hat. Dieselben 7 Steine könnten ebenso gut als viele einzelne Steine betrachtet werden.</w:t>
      </w:r>
    </w:p>
    <w:p w14:paraId="34037C2B" w14:textId="77777777" w:rsidR="00620342" w:rsidRPr="00620342" w:rsidRDefault="00620342" w:rsidP="00620342">
      <w:pPr>
        <w:spacing w:after="0" w:line="240" w:lineRule="auto"/>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br/>
        <w:t>Krämer führt ein Begriffspaar ein, um ihren Standpunkt zu veranschaulichen:</w:t>
      </w:r>
    </w:p>
    <w:p w14:paraId="04BF56DD" w14:textId="77777777" w:rsidR="00620342" w:rsidRPr="00620342" w:rsidRDefault="00620342" w:rsidP="00620342">
      <w:pPr>
        <w:numPr>
          <w:ilvl w:val="0"/>
          <w:numId w:val="8"/>
        </w:numPr>
        <w:spacing w:after="0" w:line="240" w:lineRule="auto"/>
        <w:textAlignment w:val="center"/>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Ontologischer Symbolismus: Das Symbol gilt als sekundär; Symbole verweisen auf unabhängig existierende Gegenstände.</w:t>
      </w:r>
    </w:p>
    <w:p w14:paraId="3B741C93" w14:textId="77777777" w:rsidR="00620342" w:rsidRPr="00620342" w:rsidRDefault="00620342" w:rsidP="00620342">
      <w:pPr>
        <w:numPr>
          <w:ilvl w:val="0"/>
          <w:numId w:val="8"/>
        </w:numPr>
        <w:spacing w:after="0" w:line="240" w:lineRule="auto"/>
        <w:textAlignment w:val="center"/>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Operativer Symbolismus: Das Symbol gilt als primär; Symbole definieren und erzeugen Gegenstände.</w:t>
      </w:r>
    </w:p>
    <w:p w14:paraId="70790765" w14:textId="77777777" w:rsidR="00620342" w:rsidRPr="00620342" w:rsidRDefault="00620342" w:rsidP="00620342">
      <w:pPr>
        <w:spacing w:after="0" w:line="240" w:lineRule="auto"/>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br/>
        <w:t>Ontologischer Symbolismus</w:t>
      </w:r>
    </w:p>
    <w:p w14:paraId="6E1D9F48" w14:textId="77777777" w:rsidR="00620342" w:rsidRPr="00620342" w:rsidRDefault="00620342" w:rsidP="00620342">
      <w:pPr>
        <w:numPr>
          <w:ilvl w:val="0"/>
          <w:numId w:val="9"/>
        </w:numPr>
        <w:spacing w:after="0" w:line="240" w:lineRule="auto"/>
        <w:textAlignment w:val="center"/>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 xml:space="preserve">Ontologie bedeutet die Untersuchung dessen, was es heißt zu „sein", vom griechischen </w:t>
      </w:r>
      <w:r w:rsidRPr="00620342">
        <w:rPr>
          <w:rFonts w:ascii="Garamond" w:eastAsia="Times New Roman" w:hAnsi="Garamond" w:cs="Calibri"/>
          <w:i/>
          <w:iCs/>
          <w:kern w:val="0"/>
          <w:lang w:val="en-US" w:eastAsia="de-DE"/>
          <w14:ligatures w14:val="none"/>
        </w:rPr>
        <w:t>onto</w:t>
      </w:r>
      <w:r w:rsidRPr="00620342">
        <w:rPr>
          <w:rFonts w:ascii="Garamond" w:eastAsia="Times New Roman" w:hAnsi="Garamond" w:cs="Calibri"/>
          <w:kern w:val="0"/>
          <w:lang w:eastAsia="de-DE"/>
          <w14:ligatures w14:val="none"/>
        </w:rPr>
        <w:t xml:space="preserve"> („Sein") und </w:t>
      </w:r>
      <w:r w:rsidRPr="00620342">
        <w:rPr>
          <w:rFonts w:ascii="Garamond" w:eastAsia="Times New Roman" w:hAnsi="Garamond" w:cs="Calibri"/>
          <w:i/>
          <w:iCs/>
          <w:kern w:val="0"/>
          <w:lang w:val="en-US" w:eastAsia="de-DE"/>
          <w14:ligatures w14:val="none"/>
        </w:rPr>
        <w:t>logia</w:t>
      </w:r>
      <w:r w:rsidRPr="00620342">
        <w:rPr>
          <w:rFonts w:ascii="Garamond" w:eastAsia="Times New Roman" w:hAnsi="Garamond" w:cs="Calibri"/>
          <w:kern w:val="0"/>
          <w:lang w:eastAsia="de-DE"/>
          <w14:ligatures w14:val="none"/>
        </w:rPr>
        <w:t xml:space="preserve"> („Lehre").</w:t>
      </w:r>
    </w:p>
    <w:p w14:paraId="01747516" w14:textId="77777777" w:rsidR="00620342" w:rsidRPr="00620342" w:rsidRDefault="00620342" w:rsidP="00620342">
      <w:pPr>
        <w:numPr>
          <w:ilvl w:val="0"/>
          <w:numId w:val="9"/>
        </w:numPr>
        <w:spacing w:after="0" w:line="240" w:lineRule="auto"/>
        <w:textAlignment w:val="center"/>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Gegenstände existieren unabhängig von Menschen und von den Zeichen, die zu ihrer Darstellung verwendet werden. Dies wird manchmal als „Realismus" bezeichnet. In Texten des einundzwanzigsten Jahrhunderts findet sich auch der Begriff „objektorientierte Ontologie", was kompliziert klingt, aber genau das bedeutet, was es sagt: die Untersuchung des Seins (Ontologie), die auf die Existenz von Gegenständen ausgerichtet ist, wobei Gegenstände als unabhängig von Menschen betrachtet werden.</w:t>
      </w:r>
    </w:p>
    <w:p w14:paraId="6BBC7E11" w14:textId="77777777" w:rsidR="00620342" w:rsidRPr="00620342" w:rsidRDefault="00620342" w:rsidP="00620342">
      <w:pPr>
        <w:numPr>
          <w:ilvl w:val="0"/>
          <w:numId w:val="9"/>
        </w:numPr>
        <w:spacing w:after="0" w:line="240" w:lineRule="auto"/>
        <w:textAlignment w:val="center"/>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Dies ist ungefähr der Standort von Peirce, und hier lebt auch das Beispiel der „Waage für Gerechtigkeit": Die Waage verweist auf etwas, nämlich Gerechtigkeit, das unabhängig vom Symbol existiert.</w:t>
      </w:r>
    </w:p>
    <w:p w14:paraId="393D5168" w14:textId="77777777" w:rsidR="00620342" w:rsidRPr="00620342" w:rsidRDefault="00620342" w:rsidP="00620342">
      <w:pPr>
        <w:spacing w:after="0" w:line="240" w:lineRule="auto"/>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br/>
        <w:t>Operativer Symbolismus</w:t>
      </w:r>
    </w:p>
    <w:p w14:paraId="0068D222" w14:textId="77777777" w:rsidR="00620342" w:rsidRPr="00620342" w:rsidRDefault="00620342" w:rsidP="00620342">
      <w:pPr>
        <w:numPr>
          <w:ilvl w:val="0"/>
          <w:numId w:val="10"/>
        </w:numPr>
        <w:spacing w:after="0" w:line="240" w:lineRule="auto"/>
        <w:textAlignment w:val="center"/>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 xml:space="preserve">„Operativ" kommt vom lateinischen </w:t>
      </w:r>
      <w:r w:rsidRPr="00620342">
        <w:rPr>
          <w:rFonts w:ascii="Garamond" w:eastAsia="Times New Roman" w:hAnsi="Garamond" w:cs="Calibri"/>
          <w:i/>
          <w:iCs/>
          <w:kern w:val="0"/>
          <w:lang w:val="en-US" w:eastAsia="de-DE"/>
          <w14:ligatures w14:val="none"/>
        </w:rPr>
        <w:t>operatīvus</w:t>
      </w:r>
      <w:r w:rsidRPr="00620342">
        <w:rPr>
          <w:rFonts w:ascii="Garamond" w:eastAsia="Times New Roman" w:hAnsi="Garamond" w:cs="Calibri"/>
          <w:kern w:val="0"/>
          <w:lang w:eastAsia="de-DE"/>
          <w14:ligatures w14:val="none"/>
        </w:rPr>
        <w:t xml:space="preserve"> („schöpferisch, gestaltend"), abgeleitet von </w:t>
      </w:r>
      <w:r w:rsidRPr="00620342">
        <w:rPr>
          <w:rFonts w:ascii="Garamond" w:eastAsia="Times New Roman" w:hAnsi="Garamond" w:cs="Calibri"/>
          <w:i/>
          <w:iCs/>
          <w:kern w:val="0"/>
          <w:lang w:val="en-US" w:eastAsia="de-DE"/>
          <w14:ligatures w14:val="none"/>
        </w:rPr>
        <w:t>operārī</w:t>
      </w:r>
      <w:r w:rsidRPr="00620342">
        <w:rPr>
          <w:rFonts w:ascii="Garamond" w:eastAsia="Times New Roman" w:hAnsi="Garamond" w:cs="Calibri"/>
          <w:kern w:val="0"/>
          <w:lang w:eastAsia="de-DE"/>
          <w14:ligatures w14:val="none"/>
        </w:rPr>
        <w:t xml:space="preserve"> („arbeiten, hervorbringen").</w:t>
      </w:r>
    </w:p>
    <w:p w14:paraId="5052238A" w14:textId="77777777" w:rsidR="00620342" w:rsidRPr="00620342" w:rsidRDefault="00620342" w:rsidP="00620342">
      <w:pPr>
        <w:numPr>
          <w:ilvl w:val="0"/>
          <w:numId w:val="10"/>
        </w:numPr>
        <w:spacing w:after="0" w:line="240" w:lineRule="auto"/>
        <w:textAlignment w:val="center"/>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Gegenstände existieren nicht unabhängig von Menschen und von den Zeichen, die zu ihrer Darstellung verwendet werden.</w:t>
      </w:r>
    </w:p>
    <w:p w14:paraId="7A2A4005" w14:textId="77777777" w:rsidR="00620342" w:rsidRPr="00620342" w:rsidRDefault="00620342" w:rsidP="00620342">
      <w:pPr>
        <w:numPr>
          <w:ilvl w:val="0"/>
          <w:numId w:val="10"/>
        </w:numPr>
        <w:spacing w:after="0" w:line="240" w:lineRule="auto"/>
        <w:textAlignment w:val="center"/>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Die Mathematik ist ihr Beweis: Die Null, das Infinitesimale und negative Zahlen existieren nicht unabhängig von dem symbolischen System, das sie hervorbringt.</w:t>
      </w:r>
    </w:p>
    <w:p w14:paraId="41E6F4B4" w14:textId="77777777" w:rsidR="00620342" w:rsidRPr="00620342" w:rsidRDefault="00620342" w:rsidP="00620342">
      <w:pPr>
        <w:spacing w:after="0" w:line="240" w:lineRule="auto"/>
        <w:rPr>
          <w:rFonts w:ascii="Garamond" w:eastAsia="Times New Roman" w:hAnsi="Garamond" w:cs="Calibri"/>
          <w:kern w:val="0"/>
          <w:lang w:val="en-US" w:eastAsia="de-DE"/>
          <w14:ligatures w14:val="none"/>
        </w:rPr>
      </w:pPr>
      <w:r w:rsidRPr="00620342">
        <w:rPr>
          <w:rFonts w:ascii="Garamond" w:eastAsia="Times New Roman" w:hAnsi="Garamond" w:cs="Calibri"/>
          <w:kern w:val="0"/>
          <w:lang w:val="en-US" w:eastAsia="de-DE"/>
          <w14:ligatures w14:val="none"/>
        </w:rPr>
        <w:t> </w:t>
      </w:r>
    </w:p>
    <w:p w14:paraId="54468504" w14:textId="77777777" w:rsidR="00620342" w:rsidRPr="00620342" w:rsidRDefault="00620342" w:rsidP="00620342">
      <w:pPr>
        <w:spacing w:after="0" w:line="240" w:lineRule="auto"/>
        <w:ind w:left="540"/>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lastRenderedPageBreak/>
        <w:t xml:space="preserve">Zur Ergänzung: Die imaginäre Einheit </w:t>
      </w:r>
      <w:r w:rsidRPr="00620342">
        <w:rPr>
          <w:rFonts w:ascii="Garamond" w:eastAsia="Times New Roman" w:hAnsi="Garamond" w:cs="Calibri"/>
          <w:i/>
          <w:iCs/>
          <w:kern w:val="0"/>
          <w:lang w:val="en-US" w:eastAsia="de-DE"/>
          <w14:ligatures w14:val="none"/>
        </w:rPr>
        <w:t>i</w:t>
      </w:r>
    </w:p>
    <w:p w14:paraId="3069CC50" w14:textId="77777777" w:rsidR="00620342" w:rsidRPr="00620342" w:rsidRDefault="00620342" w:rsidP="00620342">
      <w:pPr>
        <w:spacing w:after="0" w:line="240" w:lineRule="auto"/>
        <w:ind w:left="540"/>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 xml:space="preserve">Die imaginäre Einheit </w:t>
      </w:r>
      <w:r w:rsidRPr="00620342">
        <w:rPr>
          <w:rFonts w:ascii="Garamond" w:eastAsia="Times New Roman" w:hAnsi="Garamond" w:cs="Calibri"/>
          <w:i/>
          <w:iCs/>
          <w:kern w:val="0"/>
          <w:lang w:val="en-US" w:eastAsia="de-DE"/>
          <w14:ligatures w14:val="none"/>
        </w:rPr>
        <w:t>i</w:t>
      </w:r>
      <w:r w:rsidRPr="00620342">
        <w:rPr>
          <w:rFonts w:ascii="Garamond" w:eastAsia="Times New Roman" w:hAnsi="Garamond" w:cs="Calibri"/>
          <w:kern w:val="0"/>
          <w:lang w:eastAsia="de-DE"/>
          <w14:ligatures w14:val="none"/>
        </w:rPr>
        <w:t xml:space="preserve"> existiert nicht in der euklidischen Geometrie. Um zu verstehen, warum sie eingeführt wurde, ist es hilfreich, sich anzuschauen, wie andere Zahlentypen eingeführt wurden, um Probleme zu lösen, die das bestehende System nicht bewältigen konnte.</w:t>
      </w:r>
    </w:p>
    <w:p w14:paraId="65CFD514" w14:textId="77777777" w:rsidR="00620342" w:rsidRPr="00620342" w:rsidRDefault="00620342" w:rsidP="00620342">
      <w:pPr>
        <w:numPr>
          <w:ilvl w:val="0"/>
          <w:numId w:val="11"/>
        </w:numPr>
        <w:spacing w:after="0" w:line="240" w:lineRule="auto"/>
        <w:textAlignment w:val="center"/>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 xml:space="preserve">Zahlen wie </w:t>
      </w:r>
      <w:r w:rsidRPr="00620342">
        <w:rPr>
          <w:rFonts w:ascii="Garamond" w:eastAsia="Times New Roman" w:hAnsi="Garamond" w:cs="Calibri"/>
          <w:kern w:val="0"/>
          <w:lang w:val="en-US" w:eastAsia="de-DE"/>
          <w14:ligatures w14:val="none"/>
        </w:rPr>
        <w:t>2</w:t>
      </w:r>
      <w:r w:rsidRPr="00620342">
        <w:rPr>
          <w:rFonts w:ascii="Garamond" w:eastAsia="Times New Roman" w:hAnsi="Garamond" w:cs="Calibri"/>
          <w:kern w:val="0"/>
          <w:lang w:eastAsia="de-DE"/>
          <w14:ligatures w14:val="none"/>
        </w:rPr>
        <w:t xml:space="preserve"> sind reell und positiv. Sie werden verwendet, um Gleichungen wie 1 + 1 = 2 oder x + 1 = 3 zu lösen.</w:t>
      </w:r>
    </w:p>
    <w:p w14:paraId="712E4D0F" w14:textId="77777777" w:rsidR="00620342" w:rsidRPr="00620342" w:rsidRDefault="00620342" w:rsidP="00620342">
      <w:pPr>
        <w:numPr>
          <w:ilvl w:val="0"/>
          <w:numId w:val="11"/>
        </w:numPr>
        <w:spacing w:after="0" w:line="240" w:lineRule="auto"/>
        <w:textAlignment w:val="center"/>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 xml:space="preserve">Zahlen wie </w:t>
      </w:r>
      <w:r w:rsidRPr="00620342">
        <w:rPr>
          <w:rFonts w:ascii="Garamond" w:eastAsia="Times New Roman" w:hAnsi="Garamond" w:cs="Calibri"/>
          <w:kern w:val="0"/>
          <w:lang w:val="en-US" w:eastAsia="de-DE"/>
          <w14:ligatures w14:val="none"/>
        </w:rPr>
        <w:t>−2</w:t>
      </w:r>
      <w:r w:rsidRPr="00620342">
        <w:rPr>
          <w:rFonts w:ascii="Garamond" w:eastAsia="Times New Roman" w:hAnsi="Garamond" w:cs="Calibri"/>
          <w:kern w:val="0"/>
          <w:lang w:eastAsia="de-DE"/>
          <w14:ligatures w14:val="none"/>
        </w:rPr>
        <w:t xml:space="preserve"> sind reell und negativ. Sie wurden eingeführt, um Gleichungen wie x + 2 = 1 zu lösen, für die es keine positive Lösung gibt.</w:t>
      </w:r>
    </w:p>
    <w:p w14:paraId="184F2EC4" w14:textId="77777777" w:rsidR="00620342" w:rsidRPr="00620342" w:rsidRDefault="00620342" w:rsidP="00620342">
      <w:pPr>
        <w:numPr>
          <w:ilvl w:val="0"/>
          <w:numId w:val="11"/>
        </w:numPr>
        <w:spacing w:after="0" w:line="240" w:lineRule="auto"/>
        <w:textAlignment w:val="center"/>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 xml:space="preserve">Zahlen wie </w:t>
      </w:r>
      <w:r w:rsidRPr="00620342">
        <w:rPr>
          <w:rFonts w:ascii="Garamond" w:eastAsia="Times New Roman" w:hAnsi="Garamond" w:cs="Calibri"/>
          <w:kern w:val="0"/>
          <w:lang w:val="en-US" w:eastAsia="de-DE"/>
          <w14:ligatures w14:val="none"/>
        </w:rPr>
        <w:t>1/4</w:t>
      </w:r>
      <w:r w:rsidRPr="00620342">
        <w:rPr>
          <w:rFonts w:ascii="Garamond" w:eastAsia="Times New Roman" w:hAnsi="Garamond" w:cs="Calibri"/>
          <w:kern w:val="0"/>
          <w:lang w:eastAsia="de-DE"/>
          <w14:ligatures w14:val="none"/>
        </w:rPr>
        <w:t xml:space="preserve"> sind reell und rational. Sie können als Bruch zweier ganzer Zahlen dargestellt werden, zum Beispiel 3/7 oder −2/3, oder als abbrechende bzw. periodische Dezimalzahl, zum Beispiel 0,75 oder −2,1414...</w:t>
      </w:r>
    </w:p>
    <w:p w14:paraId="30C1C17D" w14:textId="77777777" w:rsidR="00620342" w:rsidRPr="00620342" w:rsidRDefault="00620342" w:rsidP="00620342">
      <w:pPr>
        <w:numPr>
          <w:ilvl w:val="0"/>
          <w:numId w:val="11"/>
        </w:numPr>
        <w:spacing w:after="0" w:line="240" w:lineRule="auto"/>
        <w:textAlignment w:val="center"/>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 xml:space="preserve">Zahlen wie </w:t>
      </w:r>
      <w:r w:rsidRPr="00620342">
        <w:rPr>
          <w:rFonts w:ascii="Garamond" w:eastAsia="Times New Roman" w:hAnsi="Garamond" w:cs="Calibri"/>
          <w:kern w:val="0"/>
          <w:lang w:val="en-US" w:eastAsia="de-DE"/>
          <w14:ligatures w14:val="none"/>
        </w:rPr>
        <w:t>π</w:t>
      </w:r>
      <w:r w:rsidRPr="00620342">
        <w:rPr>
          <w:rFonts w:ascii="Garamond" w:eastAsia="Times New Roman" w:hAnsi="Garamond" w:cs="Calibri"/>
          <w:kern w:val="0"/>
          <w:lang w:eastAsia="de-DE"/>
          <w14:ligatures w14:val="none"/>
        </w:rPr>
        <w:t xml:space="preserve"> sind reell und irrational. Sie können nicht als Bruch ganzer Zahlen dargestellt werden und haben ein nicht-periodisches Dezimalmuster: 3,14159... Dennoch ist π notwendig, um den Flächeninhalt eines Kreises zu berechnen: A = πr²</w:t>
      </w:r>
    </w:p>
    <w:p w14:paraId="1428994D" w14:textId="77777777" w:rsidR="00620342" w:rsidRPr="00620342" w:rsidRDefault="00620342" w:rsidP="00620342">
      <w:pPr>
        <w:numPr>
          <w:ilvl w:val="0"/>
          <w:numId w:val="11"/>
        </w:numPr>
        <w:spacing w:after="0" w:line="240" w:lineRule="auto"/>
        <w:textAlignment w:val="center"/>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 xml:space="preserve">Ebenso ist </w:t>
      </w:r>
      <w:r w:rsidRPr="00620342">
        <w:rPr>
          <w:rFonts w:ascii="Garamond" w:eastAsia="Times New Roman" w:hAnsi="Garamond" w:cs="Calibri"/>
          <w:kern w:val="0"/>
          <w:lang w:val="en-US" w:eastAsia="de-DE"/>
          <w14:ligatures w14:val="none"/>
        </w:rPr>
        <w:t>√2</w:t>
      </w:r>
      <w:r w:rsidRPr="00620342">
        <w:rPr>
          <w:rFonts w:ascii="Garamond" w:eastAsia="Times New Roman" w:hAnsi="Garamond" w:cs="Calibri"/>
          <w:kern w:val="0"/>
          <w:lang w:eastAsia="de-DE"/>
          <w14:ligatures w14:val="none"/>
        </w:rPr>
        <w:t xml:space="preserve"> reell und irrational. Sie kann nicht als ganze Zahl dargestellt werden, hat ein nicht-periodisches Dezimalmuster (±1,41421356...) und hat zwei Lösungen: x² = 2 → x = ±√2</w:t>
      </w:r>
    </w:p>
    <w:p w14:paraId="748DDDFC" w14:textId="77777777" w:rsidR="00620342" w:rsidRPr="00620342" w:rsidRDefault="00620342" w:rsidP="00620342">
      <w:pPr>
        <w:spacing w:after="0" w:line="240" w:lineRule="auto"/>
        <w:ind w:left="540"/>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Betrachten wir nun die Gleichung x² = −1. Der gleichen Logik folgend:</w:t>
      </w:r>
    </w:p>
    <w:p w14:paraId="018A038A" w14:textId="77777777" w:rsidR="00620342" w:rsidRPr="00620342" w:rsidRDefault="00620342" w:rsidP="00620342">
      <w:pPr>
        <w:numPr>
          <w:ilvl w:val="0"/>
          <w:numId w:val="12"/>
        </w:numPr>
        <w:spacing w:after="0" w:line="240" w:lineRule="auto"/>
        <w:textAlignment w:val="center"/>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 xml:space="preserve">So wie −2 notwendig ist, um x + 2 = 1 zu lösen, und π notwendig ist, um A = πr² zu lösen, ist </w:t>
      </w:r>
      <w:r w:rsidRPr="00620342">
        <w:rPr>
          <w:rFonts w:ascii="Garamond" w:eastAsia="Times New Roman" w:hAnsi="Garamond" w:cs="Calibri"/>
          <w:i/>
          <w:iCs/>
          <w:kern w:val="0"/>
          <w:lang w:val="en-US" w:eastAsia="de-DE"/>
          <w14:ligatures w14:val="none"/>
        </w:rPr>
        <w:t>i</w:t>
      </w:r>
      <w:r w:rsidRPr="00620342">
        <w:rPr>
          <w:rFonts w:ascii="Garamond" w:eastAsia="Times New Roman" w:hAnsi="Garamond" w:cs="Calibri"/>
          <w:kern w:val="0"/>
          <w:lang w:eastAsia="de-DE"/>
          <w14:ligatures w14:val="none"/>
        </w:rPr>
        <w:t xml:space="preserve"> notwendig, um x² = −1 zu lösen.</w:t>
      </w:r>
    </w:p>
    <w:p w14:paraId="26B66355" w14:textId="77777777" w:rsidR="00620342" w:rsidRPr="00620342" w:rsidRDefault="00620342" w:rsidP="00620342">
      <w:pPr>
        <w:numPr>
          <w:ilvl w:val="0"/>
          <w:numId w:val="12"/>
        </w:numPr>
        <w:spacing w:after="0" w:line="240" w:lineRule="auto"/>
        <w:textAlignment w:val="center"/>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Das Problem besteht darin, dass wir im reellen Zahlensystem keine Quadratwurzel aus einer negativen Zahl ziehen können. Das liegt daran, dass jede Zahl, mit sich selbst multipliziert, ein positives Ergebnis liefert, auch eine negative Zahl: (−1) × (−1) = 1. Dies entspricht in etwa einer doppelten Verneinung in der natürlichen Sprache: „nicht nicht 1."</w:t>
      </w:r>
    </w:p>
    <w:p w14:paraId="3E0D6F13" w14:textId="77777777" w:rsidR="00620342" w:rsidRPr="00620342" w:rsidRDefault="00620342" w:rsidP="00620342">
      <w:pPr>
        <w:numPr>
          <w:ilvl w:val="0"/>
          <w:numId w:val="12"/>
        </w:numPr>
        <w:spacing w:after="0" w:line="240" w:lineRule="auto"/>
        <w:textAlignment w:val="center"/>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 xml:space="preserve">Das bedeutet, dass das symbolische System, das wir für die Mathematik verwenden, Grenzen hat. Um x² = −1 zu lösen, müssen wir ein neues Symbol einführen: Wir definieren </w:t>
      </w:r>
      <w:r w:rsidRPr="00620342">
        <w:rPr>
          <w:rFonts w:ascii="Garamond" w:eastAsia="Times New Roman" w:hAnsi="Garamond" w:cs="Calibri"/>
          <w:i/>
          <w:iCs/>
          <w:kern w:val="0"/>
          <w:lang w:val="en-US" w:eastAsia="de-DE"/>
          <w14:ligatures w14:val="none"/>
        </w:rPr>
        <w:t>i</w:t>
      </w:r>
      <w:r w:rsidRPr="00620342">
        <w:rPr>
          <w:rFonts w:ascii="Garamond" w:eastAsia="Times New Roman" w:hAnsi="Garamond" w:cs="Calibri"/>
          <w:kern w:val="0"/>
          <w:lang w:eastAsia="de-DE"/>
          <w14:ligatures w14:val="none"/>
        </w:rPr>
        <w:t xml:space="preserve"> = √(−1). Jede mit </w:t>
      </w:r>
      <w:r w:rsidRPr="00620342">
        <w:rPr>
          <w:rFonts w:ascii="Garamond" w:eastAsia="Times New Roman" w:hAnsi="Garamond" w:cs="Calibri"/>
          <w:i/>
          <w:iCs/>
          <w:kern w:val="0"/>
          <w:lang w:val="en-US" w:eastAsia="de-DE"/>
          <w14:ligatures w14:val="none"/>
        </w:rPr>
        <w:t>i</w:t>
      </w:r>
      <w:r w:rsidRPr="00620342">
        <w:rPr>
          <w:rFonts w:ascii="Garamond" w:eastAsia="Times New Roman" w:hAnsi="Garamond" w:cs="Calibri"/>
          <w:kern w:val="0"/>
          <w:lang w:eastAsia="de-DE"/>
          <w14:ligatures w14:val="none"/>
        </w:rPr>
        <w:t xml:space="preserve"> multiplizierte Zahl ist ebenfalls imaginär.</w:t>
      </w:r>
    </w:p>
    <w:p w14:paraId="246AFDEA" w14:textId="77777777" w:rsidR="00620342" w:rsidRPr="00620342" w:rsidRDefault="00620342" w:rsidP="00620342">
      <w:pPr>
        <w:spacing w:after="0" w:line="240" w:lineRule="auto"/>
        <w:ind w:left="1080"/>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 </w:t>
      </w:r>
    </w:p>
    <w:p w14:paraId="379BB940" w14:textId="77777777" w:rsidR="00620342" w:rsidRPr="00620342" w:rsidRDefault="00620342" w:rsidP="00620342">
      <w:pPr>
        <w:spacing w:after="0" w:line="240" w:lineRule="auto"/>
        <w:ind w:left="1080"/>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 xml:space="preserve">Eine kurze Anmerkung zur Terminologie: Die Bezeichnung „imaginär" ist historisch bedingt und gilt heute als irreführend. René Descartes prägte den Begriff abwertend, um diese Zahlen als unmöglich oder fiktiv darzustellen. Tatsächlich ist </w:t>
      </w:r>
      <w:r w:rsidRPr="00620342">
        <w:rPr>
          <w:rFonts w:ascii="Garamond" w:eastAsia="Times New Roman" w:hAnsi="Garamond" w:cs="Calibri"/>
          <w:i/>
          <w:iCs/>
          <w:kern w:val="0"/>
          <w:lang w:val="en-US" w:eastAsia="de-DE"/>
          <w14:ligatures w14:val="none"/>
        </w:rPr>
        <w:t>i</w:t>
      </w:r>
      <w:r w:rsidRPr="00620342">
        <w:rPr>
          <w:rFonts w:ascii="Garamond" w:eastAsia="Times New Roman" w:hAnsi="Garamond" w:cs="Calibri"/>
          <w:kern w:val="0"/>
          <w:lang w:eastAsia="de-DE"/>
          <w14:ligatures w14:val="none"/>
        </w:rPr>
        <w:t xml:space="preserve"> nicht „unwirklicher" als π oder √2. Der Unterschied ist geometrischer Natur: Während reelle Zahlen auf der x-Achse (der reellen Zahlengeraden) dargestellt werden können, lässt sich </w:t>
      </w:r>
      <w:r w:rsidRPr="00620342">
        <w:rPr>
          <w:rFonts w:ascii="Garamond" w:eastAsia="Times New Roman" w:hAnsi="Garamond" w:cs="Calibri"/>
          <w:i/>
          <w:iCs/>
          <w:kern w:val="0"/>
          <w:lang w:val="en-US" w:eastAsia="de-DE"/>
          <w14:ligatures w14:val="none"/>
        </w:rPr>
        <w:t>i</w:t>
      </w:r>
      <w:r w:rsidRPr="00620342">
        <w:rPr>
          <w:rFonts w:ascii="Garamond" w:eastAsia="Times New Roman" w:hAnsi="Garamond" w:cs="Calibri"/>
          <w:kern w:val="0"/>
          <w:lang w:eastAsia="de-DE"/>
          <w14:ligatures w14:val="none"/>
        </w:rPr>
        <w:t xml:space="preserve"> nicht auf dieser Achse abbilden. Es benötigt eine zweite Achse, die imaginäre Achse, also die y-Achse, und existiert daher außerhalb der eindimensionalen reellen Zahlengeraden. Zusammen bilden die reelle und die imaginäre Achse die sogenannte komplexe Zahlenebene. „Imaginär" ist also keine philosophische Umbewertung der Wirklichkeit dieser Zahlen, sondern eine geometrische Beschreibung ihrer Position außerhalb der reellen Zahlengeraden.</w:t>
      </w:r>
    </w:p>
    <w:p w14:paraId="6C1E8B6A" w14:textId="77777777" w:rsidR="00620342" w:rsidRPr="00620342" w:rsidRDefault="00620342" w:rsidP="00620342">
      <w:pPr>
        <w:spacing w:after="0" w:line="240" w:lineRule="auto"/>
        <w:ind w:left="1080"/>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 </w:t>
      </w:r>
    </w:p>
    <w:p w14:paraId="6AD74011" w14:textId="77777777" w:rsidR="00620342" w:rsidRPr="00620342" w:rsidRDefault="00620342" w:rsidP="00620342">
      <w:pPr>
        <w:spacing w:after="0" w:line="240" w:lineRule="auto"/>
        <w:ind w:left="1080"/>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 xml:space="preserve">Dies ist Krämers Kernargument: </w:t>
      </w:r>
      <w:r w:rsidRPr="00620342">
        <w:rPr>
          <w:rFonts w:ascii="Garamond" w:eastAsia="Times New Roman" w:hAnsi="Garamond" w:cs="Calibri"/>
          <w:i/>
          <w:iCs/>
          <w:kern w:val="0"/>
          <w:lang w:val="en-US" w:eastAsia="de-DE"/>
          <w14:ligatures w14:val="none"/>
        </w:rPr>
        <w:t>i</w:t>
      </w:r>
      <w:r w:rsidRPr="00620342">
        <w:rPr>
          <w:rFonts w:ascii="Garamond" w:eastAsia="Times New Roman" w:hAnsi="Garamond" w:cs="Calibri"/>
          <w:kern w:val="0"/>
          <w:lang w:eastAsia="de-DE"/>
          <w14:ligatures w14:val="none"/>
        </w:rPr>
        <w:t xml:space="preserve"> wird nicht entdeckt, sondern durch das symbolische System konstituiert. Es hat keine Existenz außerhalb des operativen Verfahrens, das es definiert.</w:t>
      </w:r>
    </w:p>
    <w:p w14:paraId="5EC1AEDB" w14:textId="77777777" w:rsidR="00620342" w:rsidRPr="00620342" w:rsidRDefault="00620342" w:rsidP="00620342">
      <w:pPr>
        <w:spacing w:after="0" w:line="240" w:lineRule="auto"/>
        <w:ind w:left="1080"/>
        <w:rPr>
          <w:rFonts w:ascii="Garamond" w:eastAsia="Times New Roman" w:hAnsi="Garamond" w:cs="Calibri"/>
          <w:kern w:val="0"/>
          <w:lang w:val="en-US" w:eastAsia="de-DE"/>
          <w14:ligatures w14:val="none"/>
        </w:rPr>
      </w:pPr>
      <w:r w:rsidRPr="00620342">
        <w:rPr>
          <w:rFonts w:ascii="Garamond" w:eastAsia="Times New Roman" w:hAnsi="Garamond" w:cs="Calibri"/>
          <w:kern w:val="0"/>
          <w:lang w:val="en-US" w:eastAsia="de-DE"/>
          <w14:ligatures w14:val="none"/>
        </w:rPr>
        <w:t> </w:t>
      </w:r>
    </w:p>
    <w:p w14:paraId="475DE9F0" w14:textId="77777777" w:rsidR="00620342" w:rsidRPr="00620342" w:rsidRDefault="00620342" w:rsidP="00620342">
      <w:pPr>
        <w:spacing w:after="0" w:line="240" w:lineRule="auto"/>
        <w:ind w:left="540"/>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Ein weiteres Beispiel aus der natürlichen Sprache:</w:t>
      </w:r>
    </w:p>
    <w:p w14:paraId="78E488FB" w14:textId="77777777" w:rsidR="00620342" w:rsidRPr="00620342" w:rsidRDefault="00620342" w:rsidP="00620342">
      <w:pPr>
        <w:spacing w:after="0" w:line="240" w:lineRule="auto"/>
        <w:ind w:left="1080"/>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Was ist ein Objekt, das nicht aus Atomen besteht? Diese Frage definiert ein Objekt, aber kein Objekt in der physischen Welt, und auch kein bekanntes Konzept. Das Objekt existiert nur insofern, als die Frage es konstituiert. Genau das ist Krämers Kernargument: Operative Symbole bringen ihre Objekte hervor. Sie bilden nicht ab, was bereits existiert, sie konstituieren, was ohne sie nicht existieren würde.</w:t>
      </w:r>
    </w:p>
    <w:p w14:paraId="7267FB7E" w14:textId="77777777" w:rsidR="00620342" w:rsidRPr="00620342" w:rsidRDefault="00620342" w:rsidP="00620342">
      <w:pPr>
        <w:spacing w:after="0" w:line="240" w:lineRule="auto"/>
        <w:rPr>
          <w:rFonts w:ascii="Garamond" w:eastAsia="Times New Roman" w:hAnsi="Garamond" w:cs="Calibri"/>
          <w:kern w:val="0"/>
          <w:lang w:val="en-US" w:eastAsia="de-DE"/>
          <w14:ligatures w14:val="none"/>
        </w:rPr>
      </w:pPr>
      <w:r w:rsidRPr="00620342">
        <w:rPr>
          <w:rFonts w:ascii="Garamond" w:eastAsia="Times New Roman" w:hAnsi="Garamond" w:cs="Calibri"/>
          <w:kern w:val="0"/>
          <w:lang w:val="en-US" w:eastAsia="de-DE"/>
          <w14:ligatures w14:val="none"/>
        </w:rPr>
        <w:lastRenderedPageBreak/>
        <w:t> </w:t>
      </w:r>
    </w:p>
    <w:p w14:paraId="1A2809C9" w14:textId="77777777" w:rsidR="00620342" w:rsidRPr="00620342" w:rsidRDefault="00620342" w:rsidP="00620342">
      <w:pPr>
        <w:spacing w:after="0" w:line="240" w:lineRule="auto"/>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Krämers Hauptbeitrag: Medien und operativer Symbolismus</w:t>
      </w:r>
    </w:p>
    <w:p w14:paraId="0D0C24FC" w14:textId="77777777" w:rsidR="00620342" w:rsidRPr="00620342" w:rsidRDefault="00620342" w:rsidP="00620342">
      <w:pPr>
        <w:spacing w:after="0" w:line="240" w:lineRule="auto"/>
        <w:ind w:left="540"/>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 </w:t>
      </w:r>
    </w:p>
    <w:p w14:paraId="25F39D88" w14:textId="77777777" w:rsidR="00620342" w:rsidRPr="00620342" w:rsidRDefault="00620342" w:rsidP="00620342">
      <w:pPr>
        <w:spacing w:after="0" w:line="240" w:lineRule="auto"/>
        <w:ind w:left="540"/>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Sybille Krämers eigentlicher Beitrag ist zugänglicher als die oben besprochenen mathematischen Konzepte. Sie fragt: Welche Rolle spielt das Medium bei der Entstehung des operativen Symbolismus? Sie untersucht dies auf zwei Ebenen.</w:t>
      </w:r>
    </w:p>
    <w:p w14:paraId="0DEF36E9" w14:textId="77777777" w:rsidR="00620342" w:rsidRPr="00620342" w:rsidRDefault="00620342" w:rsidP="00620342">
      <w:pPr>
        <w:spacing w:after="0" w:line="240" w:lineRule="auto"/>
        <w:ind w:left="540"/>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 </w:t>
      </w:r>
    </w:p>
    <w:p w14:paraId="2D1A4D94" w14:textId="77777777" w:rsidR="00620342" w:rsidRPr="00620342" w:rsidRDefault="00620342" w:rsidP="00620342">
      <w:pPr>
        <w:spacing w:after="0" w:line="240" w:lineRule="auto"/>
        <w:ind w:left="540"/>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Erste Ebene: Der symbolische Kanal der Schrift</w:t>
      </w:r>
    </w:p>
    <w:p w14:paraId="651F04CC" w14:textId="77777777" w:rsidR="00620342" w:rsidRPr="00620342" w:rsidRDefault="00620342" w:rsidP="00620342">
      <w:pPr>
        <w:spacing w:after="0" w:line="240" w:lineRule="auto"/>
        <w:ind w:left="540"/>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Es lohnt sich, operative Schrift von diskursiver Schrift zu unterscheiden.</w:t>
      </w:r>
    </w:p>
    <w:p w14:paraId="720804BC" w14:textId="77777777" w:rsidR="00620342" w:rsidRPr="00620342" w:rsidRDefault="00620342" w:rsidP="00620342">
      <w:pPr>
        <w:spacing w:after="0" w:line="240" w:lineRule="auto"/>
        <w:ind w:left="1080"/>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 </w:t>
      </w:r>
    </w:p>
    <w:p w14:paraId="38AA9F73" w14:textId="77777777" w:rsidR="00620342" w:rsidRPr="00620342" w:rsidRDefault="00620342" w:rsidP="00620342">
      <w:pPr>
        <w:spacing w:after="0" w:line="240" w:lineRule="auto"/>
        <w:ind w:left="1080"/>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 xml:space="preserve">Krämers Referenz für diskursive Schrift ist das Deutsche, das das phonetische Alphabet verwendet. Phonetische Schrift bedeutet: Sprachlaute als Schriftzeichen kodieren, wie im lateinischen Alphabet. In der Linguistik nennt man die visuelle </w:t>
      </w:r>
    </w:p>
    <w:p w14:paraId="04B3E210" w14:textId="77777777" w:rsidR="00620342" w:rsidRPr="00620342" w:rsidRDefault="00620342" w:rsidP="00620342">
      <w:pPr>
        <w:spacing w:after="0" w:line="240" w:lineRule="auto"/>
        <w:ind w:left="1080"/>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 </w:t>
      </w:r>
    </w:p>
    <w:p w14:paraId="03F426C7" w14:textId="77777777" w:rsidR="00620342" w:rsidRPr="00620342" w:rsidRDefault="00620342" w:rsidP="00620342">
      <w:pPr>
        <w:spacing w:after="0" w:line="240" w:lineRule="auto"/>
        <w:ind w:left="1080"/>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Darstellung eines Phonems ein Graphem.</w:t>
      </w:r>
    </w:p>
    <w:p w14:paraId="48806527" w14:textId="77777777" w:rsidR="00620342" w:rsidRPr="00620342" w:rsidRDefault="00620342" w:rsidP="00620342">
      <w:pPr>
        <w:numPr>
          <w:ilvl w:val="0"/>
          <w:numId w:val="13"/>
        </w:numPr>
        <w:spacing w:after="0" w:line="240" w:lineRule="auto"/>
        <w:textAlignment w:val="center"/>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Das Wort „Baum" kodiert Sprache als schriftliche Kommunikation. In der Linguistik sagt man, „Baum" besteht aus den Graphemen /b/, /a/, /u/ und /m/, die zusammen die Phoneme „ba</w:t>
      </w:r>
      <w:r w:rsidRPr="00620342">
        <w:rPr>
          <w:rFonts w:ascii="Times New Roman" w:eastAsia="Times New Roman" w:hAnsi="Times New Roman" w:cs="Times New Roman"/>
          <w:kern w:val="0"/>
          <w:lang w:eastAsia="de-DE"/>
          <w14:ligatures w14:val="none"/>
        </w:rPr>
        <w:t>ʊ</w:t>
      </w:r>
      <w:r w:rsidRPr="00620342">
        <w:rPr>
          <w:rFonts w:ascii="Garamond" w:eastAsia="Times New Roman" w:hAnsi="Garamond" w:cs="Calibri"/>
          <w:kern w:val="0"/>
          <w:lang w:eastAsia="de-DE"/>
          <w14:ligatures w14:val="none"/>
        </w:rPr>
        <w:t>" und „m" repräsentieren, geschrieben als ba</w:t>
      </w:r>
      <w:r w:rsidRPr="00620342">
        <w:rPr>
          <w:rFonts w:ascii="Times New Roman" w:eastAsia="Times New Roman" w:hAnsi="Times New Roman" w:cs="Times New Roman"/>
          <w:kern w:val="0"/>
          <w:lang w:eastAsia="de-DE"/>
          <w14:ligatures w14:val="none"/>
        </w:rPr>
        <w:t>ʊ</w:t>
      </w:r>
      <w:r w:rsidRPr="00620342">
        <w:rPr>
          <w:rFonts w:ascii="Garamond" w:eastAsia="Times New Roman" w:hAnsi="Garamond" w:cs="Calibri"/>
          <w:kern w:val="0"/>
          <w:lang w:eastAsia="de-DE"/>
          <w14:ligatures w14:val="none"/>
        </w:rPr>
        <w:t xml:space="preserve"> − m im Internationalen Phonetischen Alphabet (IPA), einem System gemeinsamer phonetischer Zeichen zum Sprachvergleich.</w:t>
      </w:r>
    </w:p>
    <w:p w14:paraId="00B5603D" w14:textId="77777777" w:rsidR="00620342" w:rsidRPr="00620342" w:rsidRDefault="00620342" w:rsidP="00620342">
      <w:pPr>
        <w:numPr>
          <w:ilvl w:val="0"/>
          <w:numId w:val="13"/>
        </w:numPr>
        <w:spacing w:after="0" w:line="240" w:lineRule="auto"/>
        <w:textAlignment w:val="center"/>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Arabische Ziffern hingegen sind Ideogramme: Sie kodieren Konzepte. Die Zahl 10 bezeichnet eine Menge von 10. (Die Aussprache des Wortes „zehn" existiert unabhängig von der Menge.)</w:t>
      </w:r>
    </w:p>
    <w:p w14:paraId="4939BA2F" w14:textId="77777777" w:rsidR="00620342" w:rsidRPr="00620342" w:rsidRDefault="00620342" w:rsidP="00620342">
      <w:pPr>
        <w:spacing w:after="0" w:line="240" w:lineRule="auto"/>
        <w:ind w:left="1620"/>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 </w:t>
      </w:r>
    </w:p>
    <w:p w14:paraId="46A8757E" w14:textId="77777777" w:rsidR="00620342" w:rsidRPr="00620342" w:rsidRDefault="00620342" w:rsidP="00620342">
      <w:pPr>
        <w:spacing w:after="0" w:line="240" w:lineRule="auto"/>
        <w:ind w:left="1080"/>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In Krämers eigenen Worten ist operative Schrift:</w:t>
      </w:r>
    </w:p>
    <w:p w14:paraId="47B02E9A" w14:textId="77777777" w:rsidR="00620342" w:rsidRPr="00620342" w:rsidRDefault="00620342" w:rsidP="00620342">
      <w:pPr>
        <w:spacing w:after="0" w:line="240" w:lineRule="auto"/>
        <w:ind w:left="1620"/>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„...graphische Symbolsysteme mit einer doppelten Funktion: Sie sind ein Medium zur...Repräsentation eines gewissen Bereiches von Gegenständen und zugleich ein Werkzeug zum (symbolischen) Operieren mit diesen Gegenständen."</w:t>
      </w:r>
      <w:r w:rsidRPr="00620342">
        <w:rPr>
          <w:rFonts w:ascii="Garamond" w:eastAsia="Times New Roman" w:hAnsi="Garamond" w:cs="Calibri"/>
          <w:kern w:val="0"/>
          <w:lang w:eastAsia="de-DE"/>
          <w14:ligatures w14:val="none"/>
        </w:rPr>
        <w:br/>
        <w:t> </w:t>
      </w:r>
    </w:p>
    <w:p w14:paraId="4CF89CE4" w14:textId="77777777" w:rsidR="00620342" w:rsidRPr="00620342" w:rsidRDefault="00620342" w:rsidP="00620342">
      <w:pPr>
        <w:spacing w:after="0" w:line="240" w:lineRule="auto"/>
        <w:ind w:left="1080"/>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Mit anderen Worten ist operative Schrift:</w:t>
      </w:r>
    </w:p>
    <w:p w14:paraId="78A7B396" w14:textId="77777777" w:rsidR="00620342" w:rsidRPr="00620342" w:rsidRDefault="00620342" w:rsidP="00620342">
      <w:pPr>
        <w:numPr>
          <w:ilvl w:val="0"/>
          <w:numId w:val="14"/>
        </w:numPr>
        <w:spacing w:after="0" w:line="240" w:lineRule="auto"/>
        <w:textAlignment w:val="center"/>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ein Mittel zur Repräsentation</w:t>
      </w:r>
    </w:p>
    <w:p w14:paraId="54A17CC0" w14:textId="77777777" w:rsidR="00620342" w:rsidRPr="00620342" w:rsidRDefault="00620342" w:rsidP="00620342">
      <w:pPr>
        <w:numPr>
          <w:ilvl w:val="0"/>
          <w:numId w:val="14"/>
        </w:numPr>
        <w:spacing w:after="0" w:line="240" w:lineRule="auto"/>
        <w:textAlignment w:val="center"/>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ein Mittel zur Manipulation</w:t>
      </w:r>
      <w:r w:rsidRPr="00620342">
        <w:rPr>
          <w:rFonts w:ascii="Garamond" w:eastAsia="Times New Roman" w:hAnsi="Garamond" w:cs="Calibri"/>
          <w:kern w:val="0"/>
          <w:lang w:eastAsia="de-DE"/>
          <w14:ligatures w14:val="none"/>
        </w:rPr>
        <w:br/>
        <w:t> </w:t>
      </w:r>
    </w:p>
    <w:p w14:paraId="523BA3F2" w14:textId="77777777" w:rsidR="00620342" w:rsidRPr="00620342" w:rsidRDefault="00620342" w:rsidP="00620342">
      <w:pPr>
        <w:spacing w:after="0" w:line="240" w:lineRule="auto"/>
        <w:ind w:left="1080"/>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Operative Schrift ist ein symbolisches System, ein System von Zeichen, das Konzepte (Werte) repräsentiert und zeigt, wie diese Werte durch Addition, Subtraktion, Division und Multiplikation, d.h. durch regelgeleitete Transformationen, manipuliert werden können.</w:t>
      </w:r>
    </w:p>
    <w:p w14:paraId="550D5EB8" w14:textId="77777777" w:rsidR="00620342" w:rsidRPr="00620342" w:rsidRDefault="00620342" w:rsidP="00620342">
      <w:pPr>
        <w:spacing w:after="0" w:line="240" w:lineRule="auto"/>
        <w:ind w:left="540"/>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 </w:t>
      </w:r>
    </w:p>
    <w:p w14:paraId="7CF79095" w14:textId="77777777" w:rsidR="00620342" w:rsidRPr="00620342" w:rsidRDefault="00620342" w:rsidP="00620342">
      <w:pPr>
        <w:spacing w:after="0" w:line="240" w:lineRule="auto"/>
        <w:ind w:left="540"/>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Zweite Ebene: Der materielle Kanal der Schrift</w:t>
      </w:r>
      <w:r w:rsidRPr="00620342">
        <w:rPr>
          <w:rFonts w:ascii="Garamond" w:eastAsia="Times New Roman" w:hAnsi="Garamond" w:cs="Calibri"/>
          <w:kern w:val="0"/>
          <w:lang w:eastAsia="de-DE"/>
          <w14:ligatures w14:val="none"/>
        </w:rPr>
        <w:br/>
        <w:t> </w:t>
      </w:r>
    </w:p>
    <w:p w14:paraId="407298DE" w14:textId="77777777" w:rsidR="00620342" w:rsidRPr="00620342" w:rsidRDefault="00620342" w:rsidP="00620342">
      <w:pPr>
        <w:spacing w:after="0" w:line="240" w:lineRule="auto"/>
        <w:ind w:left="1080"/>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Der materielle Kanal trägt bei, was Krämer „Schriftbildlichkeit" nennt, den bildlichen Charakter der Schrift.</w:t>
      </w:r>
    </w:p>
    <w:tbl>
      <w:tblPr>
        <w:tblW w:w="0" w:type="auto"/>
        <w:tblInd w:w="1020" w:type="dxa"/>
        <w:tblBorders>
          <w:top w:val="single" w:sz="2" w:space="0" w:color="A3A3A3"/>
          <w:left w:val="single" w:sz="2" w:space="0" w:color="A3A3A3"/>
          <w:bottom w:val="single" w:sz="2" w:space="0" w:color="A3A3A3"/>
          <w:right w:val="single" w:sz="2" w:space="0" w:color="A3A3A3"/>
        </w:tblBorders>
        <w:tblCellMar>
          <w:left w:w="0" w:type="dxa"/>
          <w:right w:w="0" w:type="dxa"/>
        </w:tblCellMar>
        <w:tblLook w:val="04A0" w:firstRow="1" w:lastRow="0" w:firstColumn="1" w:lastColumn="0" w:noHBand="0" w:noVBand="1"/>
        <w:tblCaption w:val=""/>
        <w:tblDescription w:val=""/>
      </w:tblPr>
      <w:tblGrid>
        <w:gridCol w:w="2093"/>
        <w:gridCol w:w="5959"/>
      </w:tblGrid>
      <w:tr w:rsidR="00620342" w:rsidRPr="00620342" w14:paraId="1E3FEA3D" w14:textId="77777777">
        <w:tc>
          <w:tcPr>
            <w:tcW w:w="2951" w:type="dxa"/>
            <w:tcBorders>
              <w:top w:val="nil"/>
              <w:left w:val="nil"/>
              <w:bottom w:val="nil"/>
              <w:right w:val="nil"/>
            </w:tcBorders>
            <w:tcMar>
              <w:top w:w="40" w:type="dxa"/>
              <w:left w:w="60" w:type="dxa"/>
              <w:bottom w:w="40" w:type="dxa"/>
              <w:right w:w="60" w:type="dxa"/>
            </w:tcMar>
            <w:hideMark/>
          </w:tcPr>
          <w:p w14:paraId="075F5657" w14:textId="77777777" w:rsidR="00620342" w:rsidRPr="00620342" w:rsidRDefault="00620342" w:rsidP="00620342">
            <w:pPr>
              <w:spacing w:after="0" w:line="240" w:lineRule="auto"/>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Schriftbildlichkeit</w:t>
            </w:r>
          </w:p>
        </w:tc>
        <w:tc>
          <w:tcPr>
            <w:tcW w:w="15912" w:type="dxa"/>
            <w:tcBorders>
              <w:top w:val="nil"/>
              <w:left w:val="nil"/>
              <w:bottom w:val="nil"/>
              <w:right w:val="nil"/>
            </w:tcBorders>
            <w:tcMar>
              <w:top w:w="40" w:type="dxa"/>
              <w:left w:w="60" w:type="dxa"/>
              <w:bottom w:w="40" w:type="dxa"/>
              <w:right w:w="60" w:type="dxa"/>
            </w:tcMar>
            <w:hideMark/>
          </w:tcPr>
          <w:p w14:paraId="6F800B57" w14:textId="77777777" w:rsidR="00620342" w:rsidRPr="00620342" w:rsidRDefault="00620342" w:rsidP="00620342">
            <w:pPr>
              <w:spacing w:after="0" w:line="240" w:lineRule="auto"/>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Bedeutung</w:t>
            </w:r>
          </w:p>
        </w:tc>
      </w:tr>
      <w:tr w:rsidR="00620342" w:rsidRPr="00620342" w14:paraId="1792B6CF" w14:textId="77777777">
        <w:tc>
          <w:tcPr>
            <w:tcW w:w="2951" w:type="dxa"/>
            <w:tcBorders>
              <w:top w:val="nil"/>
              <w:left w:val="nil"/>
              <w:bottom w:val="nil"/>
              <w:right w:val="nil"/>
            </w:tcBorders>
            <w:tcMar>
              <w:top w:w="40" w:type="dxa"/>
              <w:left w:w="60" w:type="dxa"/>
              <w:bottom w:w="40" w:type="dxa"/>
              <w:right w:w="60" w:type="dxa"/>
            </w:tcMar>
            <w:hideMark/>
          </w:tcPr>
          <w:p w14:paraId="1509F3B7" w14:textId="77777777" w:rsidR="00620342" w:rsidRPr="00620342" w:rsidRDefault="00620342" w:rsidP="00620342">
            <w:pPr>
              <w:spacing w:after="0" w:line="240" w:lineRule="auto"/>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Sichtbarkeit</w:t>
            </w:r>
          </w:p>
        </w:tc>
        <w:tc>
          <w:tcPr>
            <w:tcW w:w="15993" w:type="dxa"/>
            <w:tcBorders>
              <w:top w:val="nil"/>
              <w:left w:val="nil"/>
              <w:bottom w:val="nil"/>
              <w:right w:val="nil"/>
            </w:tcBorders>
            <w:tcMar>
              <w:top w:w="40" w:type="dxa"/>
              <w:left w:w="60" w:type="dxa"/>
              <w:bottom w:w="40" w:type="dxa"/>
              <w:right w:w="60" w:type="dxa"/>
            </w:tcMar>
            <w:hideMark/>
          </w:tcPr>
          <w:p w14:paraId="39D766E2" w14:textId="77777777" w:rsidR="00620342" w:rsidRPr="00620342" w:rsidRDefault="00620342" w:rsidP="00620342">
            <w:pPr>
              <w:spacing w:after="0" w:line="240" w:lineRule="auto"/>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Sonst nicht wahrnehmbare Konzepte werden sichtbar, sowohl mathematische Objekte als auch das, was die menschliche Wahrnehmung übersteigt (das sehr Große und das sehr Kleine)</w:t>
            </w:r>
          </w:p>
        </w:tc>
      </w:tr>
      <w:tr w:rsidR="00620342" w:rsidRPr="00620342" w14:paraId="4E1B186C" w14:textId="77777777">
        <w:tc>
          <w:tcPr>
            <w:tcW w:w="2951" w:type="dxa"/>
            <w:tcBorders>
              <w:top w:val="nil"/>
              <w:left w:val="nil"/>
              <w:bottom w:val="nil"/>
              <w:right w:val="nil"/>
            </w:tcBorders>
            <w:tcMar>
              <w:top w:w="40" w:type="dxa"/>
              <w:left w:w="60" w:type="dxa"/>
              <w:bottom w:w="40" w:type="dxa"/>
              <w:right w:w="60" w:type="dxa"/>
            </w:tcMar>
            <w:hideMark/>
          </w:tcPr>
          <w:p w14:paraId="727BDA58" w14:textId="77777777" w:rsidR="00620342" w:rsidRPr="00620342" w:rsidRDefault="00620342" w:rsidP="00620342">
            <w:pPr>
              <w:spacing w:after="0" w:line="240" w:lineRule="auto"/>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Räumlichkeit und Flächigkeit</w:t>
            </w:r>
          </w:p>
        </w:tc>
        <w:tc>
          <w:tcPr>
            <w:tcW w:w="15912" w:type="dxa"/>
            <w:tcBorders>
              <w:top w:val="nil"/>
              <w:left w:val="nil"/>
              <w:bottom w:val="nil"/>
              <w:right w:val="nil"/>
            </w:tcBorders>
            <w:tcMar>
              <w:top w:w="40" w:type="dxa"/>
              <w:left w:w="60" w:type="dxa"/>
              <w:bottom w:w="40" w:type="dxa"/>
              <w:right w:w="60" w:type="dxa"/>
            </w:tcMar>
            <w:hideMark/>
          </w:tcPr>
          <w:p w14:paraId="1474562F" w14:textId="77777777" w:rsidR="00620342" w:rsidRPr="00620342" w:rsidRDefault="00620342" w:rsidP="00620342">
            <w:pPr>
              <w:spacing w:after="0" w:line="240" w:lineRule="auto"/>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Diese Wahrnehmbarkeit ermöglicht es, Beziehungen zwischen Konzepten in einem zweidimensionalen Raum zu modellieren</w:t>
            </w:r>
          </w:p>
        </w:tc>
      </w:tr>
      <w:tr w:rsidR="00620342" w:rsidRPr="00620342" w14:paraId="011DDDCA" w14:textId="77777777">
        <w:tc>
          <w:tcPr>
            <w:tcW w:w="2951" w:type="dxa"/>
            <w:tcBorders>
              <w:top w:val="nil"/>
              <w:left w:val="nil"/>
              <w:bottom w:val="nil"/>
              <w:right w:val="nil"/>
            </w:tcBorders>
            <w:tcMar>
              <w:top w:w="40" w:type="dxa"/>
              <w:left w:w="60" w:type="dxa"/>
              <w:bottom w:w="40" w:type="dxa"/>
              <w:right w:w="60" w:type="dxa"/>
            </w:tcMar>
            <w:hideMark/>
          </w:tcPr>
          <w:p w14:paraId="0084CECA" w14:textId="77777777" w:rsidR="00620342" w:rsidRPr="00620342" w:rsidRDefault="00620342" w:rsidP="00620342">
            <w:pPr>
              <w:spacing w:after="0" w:line="240" w:lineRule="auto"/>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lastRenderedPageBreak/>
              <w:t>Vergleichbarkeit</w:t>
            </w:r>
          </w:p>
        </w:tc>
        <w:tc>
          <w:tcPr>
            <w:tcW w:w="15912" w:type="dxa"/>
            <w:tcBorders>
              <w:top w:val="nil"/>
              <w:left w:val="nil"/>
              <w:bottom w:val="nil"/>
              <w:right w:val="nil"/>
            </w:tcBorders>
            <w:tcMar>
              <w:top w:w="40" w:type="dxa"/>
              <w:left w:w="60" w:type="dxa"/>
              <w:bottom w:w="40" w:type="dxa"/>
              <w:right w:w="60" w:type="dxa"/>
            </w:tcMar>
            <w:hideMark/>
          </w:tcPr>
          <w:p w14:paraId="01FDCFE9" w14:textId="77777777" w:rsidR="00620342" w:rsidRPr="00620342" w:rsidRDefault="00620342" w:rsidP="00620342">
            <w:pPr>
              <w:spacing w:after="0" w:line="240" w:lineRule="auto"/>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Sehr unterschiedliche Dinge, wie Raum und Dauer, können im selben symbolischen System kodiert werden. Wir messen Raum in Kilometern und Dauer in Stunden</w:t>
            </w:r>
          </w:p>
        </w:tc>
      </w:tr>
      <w:tr w:rsidR="00620342" w:rsidRPr="00620342" w14:paraId="40D6D1D4" w14:textId="77777777">
        <w:tc>
          <w:tcPr>
            <w:tcW w:w="2951" w:type="dxa"/>
            <w:tcBorders>
              <w:top w:val="nil"/>
              <w:left w:val="nil"/>
              <w:bottom w:val="nil"/>
              <w:right w:val="nil"/>
            </w:tcBorders>
            <w:tcMar>
              <w:top w:w="40" w:type="dxa"/>
              <w:left w:w="60" w:type="dxa"/>
              <w:bottom w:w="40" w:type="dxa"/>
              <w:right w:w="60" w:type="dxa"/>
            </w:tcMar>
            <w:hideMark/>
          </w:tcPr>
          <w:p w14:paraId="71D23993" w14:textId="77777777" w:rsidR="00620342" w:rsidRPr="00620342" w:rsidRDefault="00620342" w:rsidP="00620342">
            <w:pPr>
              <w:spacing w:after="0" w:line="240" w:lineRule="auto"/>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Skalierbarkeit</w:t>
            </w:r>
          </w:p>
        </w:tc>
        <w:tc>
          <w:tcPr>
            <w:tcW w:w="15912" w:type="dxa"/>
            <w:tcBorders>
              <w:top w:val="nil"/>
              <w:left w:val="nil"/>
              <w:bottom w:val="nil"/>
              <w:right w:val="nil"/>
            </w:tcBorders>
            <w:tcMar>
              <w:top w:w="40" w:type="dxa"/>
              <w:left w:w="60" w:type="dxa"/>
              <w:bottom w:w="40" w:type="dxa"/>
              <w:right w:w="60" w:type="dxa"/>
            </w:tcMar>
            <w:hideMark/>
          </w:tcPr>
          <w:p w14:paraId="28F7ADE4" w14:textId="77777777" w:rsidR="00620342" w:rsidRPr="00620342" w:rsidRDefault="00620342" w:rsidP="00620342">
            <w:pPr>
              <w:spacing w:after="0" w:line="240" w:lineRule="auto"/>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Exponenten ermöglichen es, sehr große Zahlen in abgekürzter Form zu notieren, zum Beispiel: 3,0 × 10</w:t>
            </w:r>
            <w:r w:rsidRPr="00620342">
              <w:rPr>
                <w:rFonts w:ascii="Cambria Math" w:eastAsia="Times New Roman" w:hAnsi="Cambria Math" w:cs="Cambria Math"/>
                <w:kern w:val="0"/>
                <w:lang w:eastAsia="de-DE"/>
                <w14:ligatures w14:val="none"/>
              </w:rPr>
              <w:t>⁸</w:t>
            </w:r>
            <w:r w:rsidRPr="00620342">
              <w:rPr>
                <w:rFonts w:ascii="Garamond" w:eastAsia="Times New Roman" w:hAnsi="Garamond" w:cs="Calibri"/>
                <w:kern w:val="0"/>
                <w:lang w:eastAsia="de-DE"/>
                <w14:ligatures w14:val="none"/>
              </w:rPr>
              <w:t xml:space="preserve"> m/s = die Lichtgeschwindigkeit</w:t>
            </w:r>
          </w:p>
        </w:tc>
      </w:tr>
    </w:tbl>
    <w:p w14:paraId="0C3C8F3B" w14:textId="77777777" w:rsidR="00620342" w:rsidRPr="00620342" w:rsidRDefault="00620342" w:rsidP="00620342">
      <w:pPr>
        <w:spacing w:after="0" w:line="240" w:lineRule="auto"/>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 </w:t>
      </w:r>
    </w:p>
    <w:p w14:paraId="0A4F7C6A" w14:textId="77777777" w:rsidR="00620342" w:rsidRPr="00620342" w:rsidRDefault="00620342" w:rsidP="00620342">
      <w:pPr>
        <w:spacing w:after="0" w:line="240" w:lineRule="auto"/>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Vier Momente der frühneuzeitlichen Mathematik:</w:t>
      </w:r>
    </w:p>
    <w:p w14:paraId="2664A7E8" w14:textId="77777777" w:rsidR="00620342" w:rsidRPr="00620342" w:rsidRDefault="00620342" w:rsidP="00620342">
      <w:pPr>
        <w:spacing w:after="0" w:line="240" w:lineRule="auto"/>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 </w:t>
      </w:r>
    </w:p>
    <w:p w14:paraId="7E8A2800" w14:textId="77777777" w:rsidR="00620342" w:rsidRPr="00620342" w:rsidRDefault="00620342" w:rsidP="00620342">
      <w:pPr>
        <w:spacing w:after="0" w:line="240" w:lineRule="auto"/>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Sybille Krämer verweist auf vier Momente in der Mathematik der Frühen Neuzeit, grob vom 15. bis zum 18. Jahrhundert im westlichen Kontext. In dieser Periode wandten sich Denker, die glaubten, die Welt lasse sich durch regelgeleitete Prinzipien symbolisch beschreiben (Rationalisten), der Mathematik als Modell objektiven Wissens zu, einer Form von Wahrheit, die nicht in rhetorischen oder ethischen Traditionen gründet, sondern in formal ausdrückbaren Relationen. Zu diesen Figuren gehörten René Descartes, der logische Axiome wie „cogito ergo sum" („Ich denke, also bin ich") entwickelte, und Gottfried Leibniz, der versuchte, einen symbolischen Kalkulator (einen „calculus ratiocinator") zu bauen, der in natürlicher Sprache denken und philosophische Probleme lösen sollte.</w:t>
      </w:r>
    </w:p>
    <w:p w14:paraId="152D7519" w14:textId="77777777" w:rsidR="00620342" w:rsidRPr="00620342" w:rsidRDefault="00620342" w:rsidP="00620342">
      <w:pPr>
        <w:spacing w:after="0" w:line="240" w:lineRule="auto"/>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 </w:t>
      </w:r>
    </w:p>
    <w:p w14:paraId="0BF2058B" w14:textId="77777777" w:rsidR="00620342" w:rsidRPr="00620342" w:rsidRDefault="00620342" w:rsidP="00620342">
      <w:pPr>
        <w:spacing w:after="0" w:line="240" w:lineRule="auto"/>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Mehrere zentrale Innovationen dieser Periode veranschaulichen, wie operative Schrift neue Formen des Denkens ermöglicht:</w:t>
      </w:r>
    </w:p>
    <w:p w14:paraId="5ECB6795" w14:textId="77777777" w:rsidR="00620342" w:rsidRPr="00620342" w:rsidRDefault="00620342" w:rsidP="00620342">
      <w:pPr>
        <w:numPr>
          <w:ilvl w:val="0"/>
          <w:numId w:val="15"/>
        </w:numPr>
        <w:spacing w:after="0" w:line="240" w:lineRule="auto"/>
        <w:textAlignment w:val="center"/>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Das dezimale Stellenwertsystem organisiert Zahlen als positionsabhängige Werte. Mengen werden nicht mehr durch das Zählen von Objekten dargestellt, sondern durch symbolische Relationen. Die Einführung der Null verwandelt „Nichts" in ein operatives Element und erweitert die Möglichkeiten des Rechnens erheblich.</w:t>
      </w:r>
    </w:p>
    <w:p w14:paraId="3C51A0E9" w14:textId="77777777" w:rsidR="00620342" w:rsidRPr="00620342" w:rsidRDefault="00620342" w:rsidP="00620342">
      <w:pPr>
        <w:numPr>
          <w:ilvl w:val="0"/>
          <w:numId w:val="15"/>
        </w:numPr>
        <w:spacing w:after="0" w:line="240" w:lineRule="auto"/>
        <w:textAlignment w:val="center"/>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Die symbolische Algebra (z.B. x + 5 = 9) ermöglicht es, mit unbekannten Größen zu operieren. Zahlen werden zu Platzhaltern innerhalb relationaler Systeme, und eine einzige Gleichung kann eine ganze Klasse von Problemen repräsentieren.</w:t>
      </w:r>
    </w:p>
    <w:p w14:paraId="2296E60F" w14:textId="77777777" w:rsidR="00620342" w:rsidRPr="00620342" w:rsidRDefault="00620342" w:rsidP="00620342">
      <w:pPr>
        <w:numPr>
          <w:ilvl w:val="0"/>
          <w:numId w:val="15"/>
        </w:numPr>
        <w:spacing w:after="0" w:line="240" w:lineRule="auto"/>
        <w:textAlignment w:val="center"/>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Die analytische Geometrie (z.B. y = x²) übersetzt räumliche Formen in Gleichungen. Raum wird nicht mehr primär gezeichnet oder vorgestellt, sondern symbolisch berechnet und analysiert.</w:t>
      </w:r>
    </w:p>
    <w:p w14:paraId="12049802" w14:textId="77777777" w:rsidR="00620342" w:rsidRPr="00620342" w:rsidRDefault="00620342" w:rsidP="00620342">
      <w:pPr>
        <w:numPr>
          <w:ilvl w:val="0"/>
          <w:numId w:val="15"/>
        </w:numPr>
        <w:spacing w:after="0" w:line="240" w:lineRule="auto"/>
        <w:textAlignment w:val="center"/>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Der Infinitesimalkalkül (z.B. v(t) = dx/dt) formalisiert kontinuierliche Veränderung. Bewegung, Wachstum und dynamische Prozesse lassen sich als berechenbare Relationen ausdrücken, auch wenn sie nicht direkt wahrgenommen werden können.</w:t>
      </w:r>
    </w:p>
    <w:p w14:paraId="55482DF0" w14:textId="77777777" w:rsidR="00620342" w:rsidRPr="00620342" w:rsidRDefault="00620342" w:rsidP="00620342">
      <w:pPr>
        <w:spacing w:after="0" w:line="240" w:lineRule="auto"/>
        <w:rPr>
          <w:rFonts w:ascii="Garamond" w:eastAsia="Times New Roman" w:hAnsi="Garamond" w:cs="Calibri"/>
          <w:kern w:val="0"/>
          <w:lang w:val="en-US" w:eastAsia="de-DE"/>
          <w14:ligatures w14:val="none"/>
        </w:rPr>
      </w:pPr>
      <w:r w:rsidRPr="00620342">
        <w:rPr>
          <w:rFonts w:ascii="Garamond" w:eastAsia="Times New Roman" w:hAnsi="Garamond" w:cs="Calibri"/>
          <w:kern w:val="0"/>
          <w:lang w:val="en-US" w:eastAsia="de-DE"/>
          <w14:ligatures w14:val="none"/>
        </w:rPr>
        <w:t> </w:t>
      </w:r>
    </w:p>
    <w:p w14:paraId="4D172648" w14:textId="77777777" w:rsidR="00620342" w:rsidRPr="00620342" w:rsidRDefault="00620342" w:rsidP="00620342">
      <w:pPr>
        <w:numPr>
          <w:ilvl w:val="0"/>
          <w:numId w:val="16"/>
        </w:numPr>
        <w:spacing w:after="0" w:line="240" w:lineRule="auto"/>
        <w:textAlignment w:val="center"/>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Das Dezimalsystem (Stellenwertsystem) → 0 1 2 3 4 5 6 7 8 9 10 100 1000...</w:t>
      </w:r>
    </w:p>
    <w:p w14:paraId="0C2466AF" w14:textId="77777777" w:rsidR="00620342" w:rsidRPr="00620342" w:rsidRDefault="00620342" w:rsidP="00620342">
      <w:pPr>
        <w:spacing w:after="0" w:line="240" w:lineRule="auto"/>
        <w:ind w:left="540"/>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 </w:t>
      </w:r>
    </w:p>
    <w:p w14:paraId="6B8408D6" w14:textId="77777777" w:rsidR="00620342" w:rsidRPr="00620342" w:rsidRDefault="00620342" w:rsidP="00620342">
      <w:pPr>
        <w:spacing w:after="0" w:line="240" w:lineRule="auto"/>
        <w:ind w:left="540"/>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Der globale Standard der Mathematik ist das arabische Zahlensystem, das Werte durch Folgen von zehn Ziffern (0–9) ausdrückt.</w:t>
      </w:r>
      <w:r w:rsidRPr="00620342">
        <w:rPr>
          <w:rFonts w:ascii="Garamond" w:eastAsia="Times New Roman" w:hAnsi="Garamond" w:cs="Calibri"/>
          <w:kern w:val="0"/>
          <w:lang w:eastAsia="de-DE"/>
          <w14:ligatures w14:val="none"/>
        </w:rPr>
        <w:br/>
        <w:t> </w:t>
      </w:r>
    </w:p>
    <w:p w14:paraId="4353DB99" w14:textId="77777777" w:rsidR="00620342" w:rsidRPr="00620342" w:rsidRDefault="00620342" w:rsidP="00620342">
      <w:pPr>
        <w:spacing w:after="0" w:line="240" w:lineRule="auto"/>
        <w:ind w:left="540"/>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Es ist ein Stellenwertsystem (Positionssystem / Radix), das bedeutet, dass jede Ziffer einen Wert relativ zu einer Potenz von zehn repräsentiert. Der Wert einer Ziffer hängt von ihrer Position in der Folge ab: In der Zahl 432 steht die 4 für 4 × 100, die 3 für 3 × 10 und die 2 für 2 × 1.</w:t>
      </w:r>
      <w:r w:rsidRPr="00620342">
        <w:rPr>
          <w:rFonts w:ascii="Garamond" w:eastAsia="Times New Roman" w:hAnsi="Garamond" w:cs="Calibri"/>
          <w:kern w:val="0"/>
          <w:lang w:eastAsia="de-DE"/>
          <w14:ligatures w14:val="none"/>
        </w:rPr>
        <w:br/>
        <w:t> </w:t>
      </w:r>
    </w:p>
    <w:p w14:paraId="031C5EF8" w14:textId="77777777" w:rsidR="00620342" w:rsidRPr="00620342" w:rsidRDefault="00620342" w:rsidP="00620342">
      <w:pPr>
        <w:spacing w:after="0" w:line="240" w:lineRule="auto"/>
        <w:ind w:left="540"/>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Das mag intuitiv erscheinen, ist aber nicht die einzige Möglichkeit, ein Zahlensystem aufzubauen, und es war auch nicht immer das vorherrschende.</w:t>
      </w:r>
      <w:r w:rsidRPr="00620342">
        <w:rPr>
          <w:rFonts w:ascii="Garamond" w:eastAsia="Times New Roman" w:hAnsi="Garamond" w:cs="Calibri"/>
          <w:kern w:val="0"/>
          <w:lang w:eastAsia="de-DE"/>
          <w14:ligatures w14:val="none"/>
        </w:rPr>
        <w:br/>
        <w:t> </w:t>
      </w:r>
    </w:p>
    <w:p w14:paraId="7273F029" w14:textId="77777777" w:rsidR="00620342" w:rsidRPr="00620342" w:rsidRDefault="00620342" w:rsidP="00620342">
      <w:pPr>
        <w:spacing w:after="0" w:line="240" w:lineRule="auto"/>
        <w:ind w:left="540"/>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 xml:space="preserve">Das griechische milesische System wies jedem Buchstaben des Alphabets einen Zahlenwert zu. Anders als bei arabischen Ziffern, bei denen ein kleiner Satz von Ziffern (0–9) durch ihre Position jede beliebige Zahl darstellen kann, hatte jeder Buchstabe im milesischen </w:t>
      </w:r>
      <w:r w:rsidRPr="00620342">
        <w:rPr>
          <w:rFonts w:ascii="Garamond" w:eastAsia="Times New Roman" w:hAnsi="Garamond" w:cs="Calibri"/>
          <w:kern w:val="0"/>
          <w:lang w:eastAsia="de-DE"/>
          <w14:ligatures w14:val="none"/>
        </w:rPr>
        <w:lastRenderedPageBreak/>
        <w:t>System einen festen, unveränderlichen Wert. Es gibt keine Positionslogik, der Wert eines Buchstabens hängt nicht davon ab, wo er erscheint.</w:t>
      </w:r>
    </w:p>
    <w:p w14:paraId="64D14B35" w14:textId="77777777" w:rsidR="00620342" w:rsidRPr="00620342" w:rsidRDefault="00620342" w:rsidP="00620342">
      <w:pPr>
        <w:spacing w:after="0" w:line="240" w:lineRule="auto"/>
        <w:ind w:left="540"/>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br/>
        <w:t>Das System funktioniert in drei Ebenen:</w:t>
      </w:r>
    </w:p>
    <w:tbl>
      <w:tblPr>
        <w:tblW w:w="0" w:type="auto"/>
        <w:tblInd w:w="480" w:type="dxa"/>
        <w:tblBorders>
          <w:top w:val="single" w:sz="2" w:space="0" w:color="A3A3A3"/>
          <w:left w:val="single" w:sz="2" w:space="0" w:color="A3A3A3"/>
          <w:bottom w:val="single" w:sz="2" w:space="0" w:color="A3A3A3"/>
          <w:right w:val="single" w:sz="2" w:space="0" w:color="A3A3A3"/>
        </w:tblBorders>
        <w:tblCellMar>
          <w:left w:w="0" w:type="dxa"/>
          <w:right w:w="0" w:type="dxa"/>
        </w:tblCellMar>
        <w:tblLook w:val="04A0" w:firstRow="1" w:lastRow="0" w:firstColumn="1" w:lastColumn="0" w:noHBand="0" w:noVBand="1"/>
        <w:tblCaption w:val=""/>
        <w:tblDescription w:val=""/>
      </w:tblPr>
      <w:tblGrid>
        <w:gridCol w:w="2305"/>
        <w:gridCol w:w="3967"/>
        <w:gridCol w:w="2320"/>
      </w:tblGrid>
      <w:tr w:rsidR="00620342" w:rsidRPr="00620342" w14:paraId="39ACF8A7" w14:textId="77777777">
        <w:tc>
          <w:tcPr>
            <w:tcW w:w="3005" w:type="dxa"/>
            <w:tcBorders>
              <w:top w:val="nil"/>
              <w:left w:val="nil"/>
              <w:bottom w:val="nil"/>
              <w:right w:val="nil"/>
            </w:tcBorders>
            <w:tcMar>
              <w:top w:w="40" w:type="dxa"/>
              <w:left w:w="60" w:type="dxa"/>
              <w:bottom w:w="40" w:type="dxa"/>
              <w:right w:w="60" w:type="dxa"/>
            </w:tcMar>
            <w:hideMark/>
          </w:tcPr>
          <w:p w14:paraId="4C3F19D4" w14:textId="77777777" w:rsidR="00620342" w:rsidRPr="00620342" w:rsidRDefault="00620342" w:rsidP="00620342">
            <w:pPr>
              <w:spacing w:after="0" w:line="240" w:lineRule="auto"/>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Ebene</w:t>
            </w:r>
          </w:p>
        </w:tc>
        <w:tc>
          <w:tcPr>
            <w:tcW w:w="5910" w:type="dxa"/>
            <w:tcBorders>
              <w:top w:val="nil"/>
              <w:left w:val="nil"/>
              <w:bottom w:val="nil"/>
              <w:right w:val="nil"/>
            </w:tcBorders>
            <w:tcMar>
              <w:top w:w="40" w:type="dxa"/>
              <w:left w:w="60" w:type="dxa"/>
              <w:bottom w:w="40" w:type="dxa"/>
              <w:right w:w="60" w:type="dxa"/>
            </w:tcMar>
            <w:hideMark/>
          </w:tcPr>
          <w:p w14:paraId="2BCEB13C" w14:textId="77777777" w:rsidR="00620342" w:rsidRPr="00620342" w:rsidRDefault="00620342" w:rsidP="00620342">
            <w:pPr>
              <w:spacing w:after="0" w:line="240" w:lineRule="auto"/>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Werte</w:t>
            </w:r>
          </w:p>
        </w:tc>
        <w:tc>
          <w:tcPr>
            <w:tcW w:w="2796" w:type="dxa"/>
            <w:tcBorders>
              <w:top w:val="nil"/>
              <w:left w:val="nil"/>
              <w:bottom w:val="nil"/>
              <w:right w:val="nil"/>
            </w:tcBorders>
            <w:tcMar>
              <w:top w:w="40" w:type="dxa"/>
              <w:left w:w="60" w:type="dxa"/>
              <w:bottom w:w="40" w:type="dxa"/>
              <w:right w:w="60" w:type="dxa"/>
            </w:tcMar>
            <w:hideMark/>
          </w:tcPr>
          <w:p w14:paraId="33720EC2" w14:textId="77777777" w:rsidR="00620342" w:rsidRPr="00620342" w:rsidRDefault="00620342" w:rsidP="00620342">
            <w:pPr>
              <w:spacing w:after="0" w:line="240" w:lineRule="auto"/>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Buchstaben</w:t>
            </w:r>
          </w:p>
        </w:tc>
      </w:tr>
      <w:tr w:rsidR="00620342" w:rsidRPr="00620342" w14:paraId="0615433B" w14:textId="77777777">
        <w:tc>
          <w:tcPr>
            <w:tcW w:w="3005" w:type="dxa"/>
            <w:tcBorders>
              <w:top w:val="nil"/>
              <w:left w:val="nil"/>
              <w:bottom w:val="nil"/>
              <w:right w:val="nil"/>
            </w:tcBorders>
            <w:tcMar>
              <w:top w:w="40" w:type="dxa"/>
              <w:left w:w="60" w:type="dxa"/>
              <w:bottom w:w="40" w:type="dxa"/>
              <w:right w:w="60" w:type="dxa"/>
            </w:tcMar>
            <w:hideMark/>
          </w:tcPr>
          <w:p w14:paraId="3BCBDFC8" w14:textId="77777777" w:rsidR="00620342" w:rsidRPr="00620342" w:rsidRDefault="00620342" w:rsidP="00620342">
            <w:pPr>
              <w:spacing w:after="0" w:line="240" w:lineRule="auto"/>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Einheiten (1–9)</w:t>
            </w:r>
          </w:p>
        </w:tc>
        <w:tc>
          <w:tcPr>
            <w:tcW w:w="5910" w:type="dxa"/>
            <w:tcBorders>
              <w:top w:val="nil"/>
              <w:left w:val="nil"/>
              <w:bottom w:val="nil"/>
              <w:right w:val="nil"/>
            </w:tcBorders>
            <w:tcMar>
              <w:top w:w="40" w:type="dxa"/>
              <w:left w:w="60" w:type="dxa"/>
              <w:bottom w:w="40" w:type="dxa"/>
              <w:right w:w="60" w:type="dxa"/>
            </w:tcMar>
            <w:hideMark/>
          </w:tcPr>
          <w:p w14:paraId="1754CF94" w14:textId="77777777" w:rsidR="00620342" w:rsidRPr="00620342" w:rsidRDefault="00620342" w:rsidP="00620342">
            <w:pPr>
              <w:spacing w:after="0" w:line="240" w:lineRule="auto"/>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1, 2, 3, 4, 5, 6, 7, 8, 9</w:t>
            </w:r>
          </w:p>
        </w:tc>
        <w:tc>
          <w:tcPr>
            <w:tcW w:w="2837" w:type="dxa"/>
            <w:tcBorders>
              <w:top w:val="nil"/>
              <w:left w:val="nil"/>
              <w:bottom w:val="nil"/>
              <w:right w:val="nil"/>
            </w:tcBorders>
            <w:tcMar>
              <w:top w:w="40" w:type="dxa"/>
              <w:left w:w="60" w:type="dxa"/>
              <w:bottom w:w="40" w:type="dxa"/>
              <w:right w:w="60" w:type="dxa"/>
            </w:tcMar>
            <w:hideMark/>
          </w:tcPr>
          <w:p w14:paraId="2BAC2507" w14:textId="77777777" w:rsidR="00620342" w:rsidRPr="00620342" w:rsidRDefault="00620342" w:rsidP="00620342">
            <w:pPr>
              <w:spacing w:after="0" w:line="240" w:lineRule="auto"/>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 xml:space="preserve">α, β, γ, δ, ε, </w:t>
            </w:r>
            <w:r w:rsidRPr="00620342">
              <w:rPr>
                <w:rFonts w:ascii="Cambria" w:eastAsia="Times New Roman" w:hAnsi="Cambria" w:cs="Cambria"/>
                <w:kern w:val="0"/>
                <w:lang w:eastAsia="de-DE"/>
                <w14:ligatures w14:val="none"/>
              </w:rPr>
              <w:t>ϛ</w:t>
            </w:r>
            <w:r w:rsidRPr="00620342">
              <w:rPr>
                <w:rFonts w:ascii="Garamond" w:eastAsia="Times New Roman" w:hAnsi="Garamond" w:cs="Calibri"/>
                <w:kern w:val="0"/>
                <w:lang w:eastAsia="de-DE"/>
                <w14:ligatures w14:val="none"/>
              </w:rPr>
              <w:t>, ζ, η, θ</w:t>
            </w:r>
          </w:p>
        </w:tc>
      </w:tr>
      <w:tr w:rsidR="00620342" w:rsidRPr="00620342" w14:paraId="0426C573" w14:textId="77777777">
        <w:tc>
          <w:tcPr>
            <w:tcW w:w="3005" w:type="dxa"/>
            <w:tcBorders>
              <w:top w:val="nil"/>
              <w:left w:val="nil"/>
              <w:bottom w:val="nil"/>
              <w:right w:val="nil"/>
            </w:tcBorders>
            <w:tcMar>
              <w:top w:w="40" w:type="dxa"/>
              <w:left w:w="60" w:type="dxa"/>
              <w:bottom w:w="40" w:type="dxa"/>
              <w:right w:w="60" w:type="dxa"/>
            </w:tcMar>
            <w:hideMark/>
          </w:tcPr>
          <w:p w14:paraId="78C0DF0F" w14:textId="77777777" w:rsidR="00620342" w:rsidRPr="00620342" w:rsidRDefault="00620342" w:rsidP="00620342">
            <w:pPr>
              <w:spacing w:after="0" w:line="240" w:lineRule="auto"/>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Zehner (10–90)</w:t>
            </w:r>
          </w:p>
        </w:tc>
        <w:tc>
          <w:tcPr>
            <w:tcW w:w="5910" w:type="dxa"/>
            <w:tcBorders>
              <w:top w:val="nil"/>
              <w:left w:val="nil"/>
              <w:bottom w:val="nil"/>
              <w:right w:val="nil"/>
            </w:tcBorders>
            <w:tcMar>
              <w:top w:w="40" w:type="dxa"/>
              <w:left w:w="60" w:type="dxa"/>
              <w:bottom w:w="40" w:type="dxa"/>
              <w:right w:w="60" w:type="dxa"/>
            </w:tcMar>
            <w:hideMark/>
          </w:tcPr>
          <w:p w14:paraId="1A3A3E3C" w14:textId="77777777" w:rsidR="00620342" w:rsidRPr="00620342" w:rsidRDefault="00620342" w:rsidP="00620342">
            <w:pPr>
              <w:spacing w:after="0" w:line="240" w:lineRule="auto"/>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10, 20, 30, 40, 50, 60, 70, 80, 90</w:t>
            </w:r>
          </w:p>
        </w:tc>
        <w:tc>
          <w:tcPr>
            <w:tcW w:w="2837" w:type="dxa"/>
            <w:tcBorders>
              <w:top w:val="nil"/>
              <w:left w:val="nil"/>
              <w:bottom w:val="nil"/>
              <w:right w:val="nil"/>
            </w:tcBorders>
            <w:tcMar>
              <w:top w:w="40" w:type="dxa"/>
              <w:left w:w="60" w:type="dxa"/>
              <w:bottom w:w="40" w:type="dxa"/>
              <w:right w:w="60" w:type="dxa"/>
            </w:tcMar>
            <w:hideMark/>
          </w:tcPr>
          <w:p w14:paraId="477239F8" w14:textId="77777777" w:rsidR="00620342" w:rsidRPr="00620342" w:rsidRDefault="00620342" w:rsidP="00620342">
            <w:pPr>
              <w:spacing w:after="0" w:line="240" w:lineRule="auto"/>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 xml:space="preserve">ι, κ, λ, μ, ν, ξ, ο, π, </w:t>
            </w:r>
            <w:r w:rsidRPr="00620342">
              <w:rPr>
                <w:rFonts w:ascii="Cambria" w:eastAsia="Times New Roman" w:hAnsi="Cambria" w:cs="Cambria"/>
                <w:kern w:val="0"/>
                <w:lang w:eastAsia="de-DE"/>
                <w14:ligatures w14:val="none"/>
              </w:rPr>
              <w:t>ϟ</w:t>
            </w:r>
          </w:p>
        </w:tc>
      </w:tr>
      <w:tr w:rsidR="00620342" w:rsidRPr="00620342" w14:paraId="68A5F170" w14:textId="77777777">
        <w:tc>
          <w:tcPr>
            <w:tcW w:w="3033" w:type="dxa"/>
            <w:tcBorders>
              <w:top w:val="nil"/>
              <w:left w:val="nil"/>
              <w:bottom w:val="nil"/>
              <w:right w:val="nil"/>
            </w:tcBorders>
            <w:tcMar>
              <w:top w:w="40" w:type="dxa"/>
              <w:left w:w="60" w:type="dxa"/>
              <w:bottom w:w="40" w:type="dxa"/>
              <w:right w:w="60" w:type="dxa"/>
            </w:tcMar>
            <w:hideMark/>
          </w:tcPr>
          <w:p w14:paraId="5E7184E6" w14:textId="77777777" w:rsidR="00620342" w:rsidRPr="00620342" w:rsidRDefault="00620342" w:rsidP="00620342">
            <w:pPr>
              <w:spacing w:after="0" w:line="240" w:lineRule="auto"/>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Hunderter (100–900)</w:t>
            </w:r>
          </w:p>
        </w:tc>
        <w:tc>
          <w:tcPr>
            <w:tcW w:w="5937" w:type="dxa"/>
            <w:tcBorders>
              <w:top w:val="nil"/>
              <w:left w:val="nil"/>
              <w:bottom w:val="nil"/>
              <w:right w:val="nil"/>
            </w:tcBorders>
            <w:tcMar>
              <w:top w:w="40" w:type="dxa"/>
              <w:left w:w="60" w:type="dxa"/>
              <w:bottom w:w="40" w:type="dxa"/>
              <w:right w:w="60" w:type="dxa"/>
            </w:tcMar>
            <w:hideMark/>
          </w:tcPr>
          <w:p w14:paraId="44044744" w14:textId="77777777" w:rsidR="00620342" w:rsidRPr="00620342" w:rsidRDefault="00620342" w:rsidP="00620342">
            <w:pPr>
              <w:spacing w:after="0" w:line="240" w:lineRule="auto"/>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100, 200, 300, 400, 500, 600, 700, 800, 900</w:t>
            </w:r>
          </w:p>
        </w:tc>
        <w:tc>
          <w:tcPr>
            <w:tcW w:w="2987" w:type="dxa"/>
            <w:tcBorders>
              <w:top w:val="nil"/>
              <w:left w:val="nil"/>
              <w:bottom w:val="nil"/>
              <w:right w:val="nil"/>
            </w:tcBorders>
            <w:tcMar>
              <w:top w:w="40" w:type="dxa"/>
              <w:left w:w="60" w:type="dxa"/>
              <w:bottom w:w="40" w:type="dxa"/>
              <w:right w:w="60" w:type="dxa"/>
            </w:tcMar>
            <w:hideMark/>
          </w:tcPr>
          <w:p w14:paraId="732EE221" w14:textId="77777777" w:rsidR="00620342" w:rsidRPr="00620342" w:rsidRDefault="00620342" w:rsidP="00620342">
            <w:pPr>
              <w:spacing w:after="0" w:line="240" w:lineRule="auto"/>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 xml:space="preserve">ρ, σ, τ, υ, φ, χ, ψ, ω, </w:t>
            </w:r>
            <w:r w:rsidRPr="00620342">
              <w:rPr>
                <w:rFonts w:ascii="Cambria" w:eastAsia="Times New Roman" w:hAnsi="Cambria" w:cs="Cambria"/>
                <w:kern w:val="0"/>
                <w:lang w:eastAsia="de-DE"/>
                <w14:ligatures w14:val="none"/>
              </w:rPr>
              <w:t>ϡ</w:t>
            </w:r>
          </w:p>
        </w:tc>
      </w:tr>
    </w:tbl>
    <w:p w14:paraId="412C53A4" w14:textId="77777777" w:rsidR="00620342" w:rsidRPr="00620342" w:rsidRDefault="00620342" w:rsidP="00620342">
      <w:pPr>
        <w:spacing w:after="0" w:line="240" w:lineRule="auto"/>
        <w:ind w:left="540"/>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br/>
        <w:t>Um eine Zahl zu schreiben, kombiniert man die entsprechenden Buchstaben additiv, den größten Wert zuerst:</w:t>
      </w:r>
    </w:p>
    <w:tbl>
      <w:tblPr>
        <w:tblW w:w="0" w:type="auto"/>
        <w:tblInd w:w="480" w:type="dxa"/>
        <w:tblBorders>
          <w:top w:val="single" w:sz="2" w:space="0" w:color="A3A3A3"/>
          <w:left w:val="single" w:sz="2" w:space="0" w:color="A3A3A3"/>
          <w:bottom w:val="single" w:sz="2" w:space="0" w:color="A3A3A3"/>
          <w:right w:val="single" w:sz="2" w:space="0" w:color="A3A3A3"/>
        </w:tblBorders>
        <w:tblCellMar>
          <w:left w:w="0" w:type="dxa"/>
          <w:right w:w="0" w:type="dxa"/>
        </w:tblCellMar>
        <w:tblLook w:val="04A0" w:firstRow="1" w:lastRow="0" w:firstColumn="1" w:lastColumn="0" w:noHBand="0" w:noVBand="1"/>
        <w:tblCaption w:val=""/>
        <w:tblDescription w:val=""/>
      </w:tblPr>
      <w:tblGrid>
        <w:gridCol w:w="960"/>
        <w:gridCol w:w="2395"/>
        <w:gridCol w:w="1751"/>
      </w:tblGrid>
      <w:tr w:rsidR="00620342" w:rsidRPr="00620342" w14:paraId="73BBECC4" w14:textId="77777777">
        <w:tc>
          <w:tcPr>
            <w:tcW w:w="960" w:type="dxa"/>
            <w:tcBorders>
              <w:top w:val="nil"/>
              <w:left w:val="nil"/>
              <w:bottom w:val="nil"/>
              <w:right w:val="nil"/>
            </w:tcBorders>
            <w:tcMar>
              <w:top w:w="40" w:type="dxa"/>
              <w:left w:w="60" w:type="dxa"/>
              <w:bottom w:w="40" w:type="dxa"/>
              <w:right w:w="60" w:type="dxa"/>
            </w:tcMar>
            <w:hideMark/>
          </w:tcPr>
          <w:p w14:paraId="5C91A161" w14:textId="77777777" w:rsidR="00620342" w:rsidRPr="00620342" w:rsidRDefault="00620342" w:rsidP="00620342">
            <w:pPr>
              <w:spacing w:after="0" w:line="240" w:lineRule="auto"/>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Zahl</w:t>
            </w:r>
          </w:p>
        </w:tc>
        <w:tc>
          <w:tcPr>
            <w:tcW w:w="2395" w:type="dxa"/>
            <w:tcBorders>
              <w:top w:val="nil"/>
              <w:left w:val="nil"/>
              <w:bottom w:val="nil"/>
              <w:right w:val="nil"/>
            </w:tcBorders>
            <w:tcMar>
              <w:top w:w="40" w:type="dxa"/>
              <w:left w:w="60" w:type="dxa"/>
              <w:bottom w:w="40" w:type="dxa"/>
              <w:right w:w="60" w:type="dxa"/>
            </w:tcMar>
            <w:hideMark/>
          </w:tcPr>
          <w:p w14:paraId="59E8E82B" w14:textId="77777777" w:rsidR="00620342" w:rsidRPr="00620342" w:rsidRDefault="00620342" w:rsidP="00620342">
            <w:pPr>
              <w:spacing w:after="0" w:line="240" w:lineRule="auto"/>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Geschrieben als</w:t>
            </w:r>
          </w:p>
        </w:tc>
        <w:tc>
          <w:tcPr>
            <w:tcW w:w="1646" w:type="dxa"/>
            <w:tcBorders>
              <w:top w:val="nil"/>
              <w:left w:val="nil"/>
              <w:bottom w:val="nil"/>
              <w:right w:val="nil"/>
            </w:tcBorders>
            <w:tcMar>
              <w:top w:w="40" w:type="dxa"/>
              <w:left w:w="60" w:type="dxa"/>
              <w:bottom w:w="40" w:type="dxa"/>
              <w:right w:w="60" w:type="dxa"/>
            </w:tcMar>
            <w:hideMark/>
          </w:tcPr>
          <w:p w14:paraId="571FA2F8" w14:textId="77777777" w:rsidR="00620342" w:rsidRPr="00620342" w:rsidRDefault="00620342" w:rsidP="00620342">
            <w:pPr>
              <w:spacing w:after="0" w:line="240" w:lineRule="auto"/>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Bedeutung</w:t>
            </w:r>
          </w:p>
        </w:tc>
      </w:tr>
      <w:tr w:rsidR="00620342" w:rsidRPr="00620342" w14:paraId="70C63AE1" w14:textId="77777777">
        <w:tc>
          <w:tcPr>
            <w:tcW w:w="960" w:type="dxa"/>
            <w:tcBorders>
              <w:top w:val="nil"/>
              <w:left w:val="nil"/>
              <w:bottom w:val="nil"/>
              <w:right w:val="nil"/>
            </w:tcBorders>
            <w:tcMar>
              <w:top w:w="40" w:type="dxa"/>
              <w:left w:w="60" w:type="dxa"/>
              <w:bottom w:w="40" w:type="dxa"/>
              <w:right w:w="60" w:type="dxa"/>
            </w:tcMar>
            <w:hideMark/>
          </w:tcPr>
          <w:p w14:paraId="0B7711E5" w14:textId="77777777" w:rsidR="00620342" w:rsidRPr="00620342" w:rsidRDefault="00620342" w:rsidP="00620342">
            <w:pPr>
              <w:spacing w:after="0" w:line="240" w:lineRule="auto"/>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24</w:t>
            </w:r>
          </w:p>
        </w:tc>
        <w:tc>
          <w:tcPr>
            <w:tcW w:w="2366" w:type="dxa"/>
            <w:tcBorders>
              <w:top w:val="nil"/>
              <w:left w:val="nil"/>
              <w:bottom w:val="nil"/>
              <w:right w:val="nil"/>
            </w:tcBorders>
            <w:tcMar>
              <w:top w:w="40" w:type="dxa"/>
              <w:left w:w="60" w:type="dxa"/>
              <w:bottom w:w="40" w:type="dxa"/>
              <w:right w:w="60" w:type="dxa"/>
            </w:tcMar>
            <w:hideMark/>
          </w:tcPr>
          <w:p w14:paraId="71F626E0" w14:textId="77777777" w:rsidR="00620342" w:rsidRPr="00620342" w:rsidRDefault="00620342" w:rsidP="00620342">
            <w:pPr>
              <w:spacing w:after="0" w:line="240" w:lineRule="auto"/>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κδ</w:t>
            </w:r>
          </w:p>
        </w:tc>
        <w:tc>
          <w:tcPr>
            <w:tcW w:w="1584" w:type="dxa"/>
            <w:tcBorders>
              <w:top w:val="nil"/>
              <w:left w:val="nil"/>
              <w:bottom w:val="nil"/>
              <w:right w:val="nil"/>
            </w:tcBorders>
            <w:tcMar>
              <w:top w:w="40" w:type="dxa"/>
              <w:left w:w="60" w:type="dxa"/>
              <w:bottom w:w="40" w:type="dxa"/>
              <w:right w:w="60" w:type="dxa"/>
            </w:tcMar>
            <w:hideMark/>
          </w:tcPr>
          <w:p w14:paraId="0B3E516B" w14:textId="77777777" w:rsidR="00620342" w:rsidRPr="00620342" w:rsidRDefault="00620342" w:rsidP="00620342">
            <w:pPr>
              <w:spacing w:after="0" w:line="240" w:lineRule="auto"/>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20 + 4</w:t>
            </w:r>
          </w:p>
        </w:tc>
      </w:tr>
      <w:tr w:rsidR="00620342" w:rsidRPr="00620342" w14:paraId="2B669B93" w14:textId="77777777">
        <w:tc>
          <w:tcPr>
            <w:tcW w:w="960" w:type="dxa"/>
            <w:tcBorders>
              <w:top w:val="nil"/>
              <w:left w:val="nil"/>
              <w:bottom w:val="nil"/>
              <w:right w:val="nil"/>
            </w:tcBorders>
            <w:tcMar>
              <w:top w:w="40" w:type="dxa"/>
              <w:left w:w="60" w:type="dxa"/>
              <w:bottom w:w="40" w:type="dxa"/>
              <w:right w:w="60" w:type="dxa"/>
            </w:tcMar>
            <w:hideMark/>
          </w:tcPr>
          <w:p w14:paraId="7FCDAEBD" w14:textId="77777777" w:rsidR="00620342" w:rsidRPr="00620342" w:rsidRDefault="00620342" w:rsidP="00620342">
            <w:pPr>
              <w:spacing w:after="0" w:line="240" w:lineRule="auto"/>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31</w:t>
            </w:r>
          </w:p>
        </w:tc>
        <w:tc>
          <w:tcPr>
            <w:tcW w:w="2366" w:type="dxa"/>
            <w:tcBorders>
              <w:top w:val="nil"/>
              <w:left w:val="nil"/>
              <w:bottom w:val="nil"/>
              <w:right w:val="nil"/>
            </w:tcBorders>
            <w:tcMar>
              <w:top w:w="40" w:type="dxa"/>
              <w:left w:w="60" w:type="dxa"/>
              <w:bottom w:w="40" w:type="dxa"/>
              <w:right w:w="60" w:type="dxa"/>
            </w:tcMar>
            <w:hideMark/>
          </w:tcPr>
          <w:p w14:paraId="10B5832C" w14:textId="77777777" w:rsidR="00620342" w:rsidRPr="00620342" w:rsidRDefault="00620342" w:rsidP="00620342">
            <w:pPr>
              <w:spacing w:after="0" w:line="240" w:lineRule="auto"/>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λα</w:t>
            </w:r>
          </w:p>
        </w:tc>
        <w:tc>
          <w:tcPr>
            <w:tcW w:w="1584" w:type="dxa"/>
            <w:tcBorders>
              <w:top w:val="nil"/>
              <w:left w:val="nil"/>
              <w:bottom w:val="nil"/>
              <w:right w:val="nil"/>
            </w:tcBorders>
            <w:tcMar>
              <w:top w:w="40" w:type="dxa"/>
              <w:left w:w="60" w:type="dxa"/>
              <w:bottom w:w="40" w:type="dxa"/>
              <w:right w:w="60" w:type="dxa"/>
            </w:tcMar>
            <w:hideMark/>
          </w:tcPr>
          <w:p w14:paraId="1E75E1DD" w14:textId="77777777" w:rsidR="00620342" w:rsidRPr="00620342" w:rsidRDefault="00620342" w:rsidP="00620342">
            <w:pPr>
              <w:spacing w:after="0" w:line="240" w:lineRule="auto"/>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30 + 1</w:t>
            </w:r>
          </w:p>
        </w:tc>
      </w:tr>
      <w:tr w:rsidR="00620342" w:rsidRPr="00620342" w14:paraId="41CF2CFF" w14:textId="77777777">
        <w:tc>
          <w:tcPr>
            <w:tcW w:w="960" w:type="dxa"/>
            <w:tcBorders>
              <w:top w:val="nil"/>
              <w:left w:val="nil"/>
              <w:bottom w:val="nil"/>
              <w:right w:val="nil"/>
            </w:tcBorders>
            <w:tcMar>
              <w:top w:w="40" w:type="dxa"/>
              <w:left w:w="60" w:type="dxa"/>
              <w:bottom w:w="40" w:type="dxa"/>
              <w:right w:w="60" w:type="dxa"/>
            </w:tcMar>
            <w:hideMark/>
          </w:tcPr>
          <w:p w14:paraId="1A6B2A66" w14:textId="77777777" w:rsidR="00620342" w:rsidRPr="00620342" w:rsidRDefault="00620342" w:rsidP="00620342">
            <w:pPr>
              <w:spacing w:after="0" w:line="240" w:lineRule="auto"/>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245</w:t>
            </w:r>
          </w:p>
        </w:tc>
        <w:tc>
          <w:tcPr>
            <w:tcW w:w="2366" w:type="dxa"/>
            <w:tcBorders>
              <w:top w:val="nil"/>
              <w:left w:val="nil"/>
              <w:bottom w:val="nil"/>
              <w:right w:val="nil"/>
            </w:tcBorders>
            <w:tcMar>
              <w:top w:w="40" w:type="dxa"/>
              <w:left w:w="60" w:type="dxa"/>
              <w:bottom w:w="40" w:type="dxa"/>
              <w:right w:w="60" w:type="dxa"/>
            </w:tcMar>
            <w:hideMark/>
          </w:tcPr>
          <w:p w14:paraId="1C465649" w14:textId="77777777" w:rsidR="00620342" w:rsidRPr="00620342" w:rsidRDefault="00620342" w:rsidP="00620342">
            <w:pPr>
              <w:spacing w:after="0" w:line="240" w:lineRule="auto"/>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σμε</w:t>
            </w:r>
          </w:p>
        </w:tc>
        <w:tc>
          <w:tcPr>
            <w:tcW w:w="1751" w:type="dxa"/>
            <w:tcBorders>
              <w:top w:val="nil"/>
              <w:left w:val="nil"/>
              <w:bottom w:val="nil"/>
              <w:right w:val="nil"/>
            </w:tcBorders>
            <w:tcMar>
              <w:top w:w="40" w:type="dxa"/>
              <w:left w:w="60" w:type="dxa"/>
              <w:bottom w:w="40" w:type="dxa"/>
              <w:right w:w="60" w:type="dxa"/>
            </w:tcMar>
            <w:hideMark/>
          </w:tcPr>
          <w:p w14:paraId="5168F015" w14:textId="77777777" w:rsidR="00620342" w:rsidRPr="00620342" w:rsidRDefault="00620342" w:rsidP="00620342">
            <w:pPr>
              <w:spacing w:after="0" w:line="240" w:lineRule="auto"/>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200 + 40 + 5</w:t>
            </w:r>
          </w:p>
        </w:tc>
      </w:tr>
      <w:tr w:rsidR="00620342" w:rsidRPr="00620342" w14:paraId="46D7947E" w14:textId="77777777">
        <w:tc>
          <w:tcPr>
            <w:tcW w:w="960" w:type="dxa"/>
            <w:tcBorders>
              <w:top w:val="nil"/>
              <w:left w:val="nil"/>
              <w:bottom w:val="nil"/>
              <w:right w:val="nil"/>
            </w:tcBorders>
            <w:tcMar>
              <w:top w:w="40" w:type="dxa"/>
              <w:left w:w="60" w:type="dxa"/>
              <w:bottom w:w="40" w:type="dxa"/>
              <w:right w:w="60" w:type="dxa"/>
            </w:tcMar>
            <w:hideMark/>
          </w:tcPr>
          <w:p w14:paraId="43FE0489" w14:textId="77777777" w:rsidR="00620342" w:rsidRPr="00620342" w:rsidRDefault="00620342" w:rsidP="00620342">
            <w:pPr>
              <w:spacing w:after="0" w:line="240" w:lineRule="auto"/>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999</w:t>
            </w:r>
          </w:p>
        </w:tc>
        <w:tc>
          <w:tcPr>
            <w:tcW w:w="2366" w:type="dxa"/>
            <w:tcBorders>
              <w:top w:val="nil"/>
              <w:left w:val="nil"/>
              <w:bottom w:val="nil"/>
              <w:right w:val="nil"/>
            </w:tcBorders>
            <w:tcMar>
              <w:top w:w="40" w:type="dxa"/>
              <w:left w:w="60" w:type="dxa"/>
              <w:bottom w:w="40" w:type="dxa"/>
              <w:right w:w="60" w:type="dxa"/>
            </w:tcMar>
            <w:hideMark/>
          </w:tcPr>
          <w:p w14:paraId="0300C3B4" w14:textId="77777777" w:rsidR="00620342" w:rsidRPr="00620342" w:rsidRDefault="00620342" w:rsidP="00620342">
            <w:pPr>
              <w:spacing w:after="0" w:line="240" w:lineRule="auto"/>
              <w:rPr>
                <w:rFonts w:ascii="Garamond" w:eastAsia="Times New Roman" w:hAnsi="Garamond" w:cs="Calibri"/>
                <w:kern w:val="0"/>
                <w:lang w:eastAsia="de-DE"/>
                <w14:ligatures w14:val="none"/>
              </w:rPr>
            </w:pPr>
            <w:r w:rsidRPr="00620342">
              <w:rPr>
                <w:rFonts w:ascii="Cambria" w:eastAsia="Times New Roman" w:hAnsi="Cambria" w:cs="Cambria"/>
                <w:kern w:val="0"/>
                <w:lang w:eastAsia="de-DE"/>
                <w14:ligatures w14:val="none"/>
              </w:rPr>
              <w:t>ϡϟ</w:t>
            </w:r>
            <w:r w:rsidRPr="00620342">
              <w:rPr>
                <w:rFonts w:ascii="Garamond" w:eastAsia="Times New Roman" w:hAnsi="Garamond" w:cs="Calibri"/>
                <w:kern w:val="0"/>
                <w:lang w:eastAsia="de-DE"/>
                <w14:ligatures w14:val="none"/>
              </w:rPr>
              <w:t>θ</w:t>
            </w:r>
          </w:p>
        </w:tc>
        <w:tc>
          <w:tcPr>
            <w:tcW w:w="1751" w:type="dxa"/>
            <w:tcBorders>
              <w:top w:val="nil"/>
              <w:left w:val="nil"/>
              <w:bottom w:val="nil"/>
              <w:right w:val="nil"/>
            </w:tcBorders>
            <w:tcMar>
              <w:top w:w="40" w:type="dxa"/>
              <w:left w:w="60" w:type="dxa"/>
              <w:bottom w:w="40" w:type="dxa"/>
              <w:right w:w="60" w:type="dxa"/>
            </w:tcMar>
            <w:hideMark/>
          </w:tcPr>
          <w:p w14:paraId="4F609241" w14:textId="77777777" w:rsidR="00620342" w:rsidRPr="00620342" w:rsidRDefault="00620342" w:rsidP="00620342">
            <w:pPr>
              <w:spacing w:after="0" w:line="240" w:lineRule="auto"/>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900 + 90 + 9</w:t>
            </w:r>
          </w:p>
        </w:tc>
      </w:tr>
    </w:tbl>
    <w:p w14:paraId="57687E30" w14:textId="77777777" w:rsidR="00620342" w:rsidRPr="00620342" w:rsidRDefault="00620342" w:rsidP="00620342">
      <w:pPr>
        <w:spacing w:after="0" w:line="240" w:lineRule="auto"/>
        <w:ind w:left="540"/>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br/>
        <w:t>Dies ist ein additives System, kein Stellenwertsystem. Der Wert jedes Buchstabens ist unabhängig von seiner Position fest. Es gibt kein Äquivalent zur Positionsnull, und das System lässt sich ohne zusätzliche Konventionen nicht leicht über 999 hinaus erweitern.</w:t>
      </w:r>
    </w:p>
    <w:p w14:paraId="5EBDDE2A" w14:textId="77777777" w:rsidR="00620342" w:rsidRPr="00620342" w:rsidRDefault="00620342" w:rsidP="00620342">
      <w:pPr>
        <w:spacing w:after="0" w:line="240" w:lineRule="auto"/>
        <w:ind w:left="540"/>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br/>
        <w:t>Diese Unterscheidung ist für Krämers Argument entscheidend. Arabische Ziffern vereinfachten das Rechnen, weil sie einen begrenzten Satz von Symbolen darstellen, die sich in vorhersehbaren Positionsmustern wiederholen. Es gibt keine Mehrdeutigkeit darüber, ob sie Phoneme oder Mengen repräsentieren. Die operative Kraft der arabischen Ziffern ist zum Teil eine Funktion ihrer Trennung von der Sprache.</w:t>
      </w:r>
      <w:r w:rsidRPr="00620342">
        <w:rPr>
          <w:rFonts w:ascii="Garamond" w:eastAsia="Times New Roman" w:hAnsi="Garamond" w:cs="Calibri"/>
          <w:kern w:val="0"/>
          <w:lang w:eastAsia="de-DE"/>
          <w14:ligatures w14:val="none"/>
        </w:rPr>
        <w:br/>
        <w:t> </w:t>
      </w:r>
    </w:p>
    <w:p w14:paraId="3500CC39" w14:textId="77777777" w:rsidR="00620342" w:rsidRPr="00620342" w:rsidRDefault="00620342" w:rsidP="00620342">
      <w:pPr>
        <w:spacing w:after="0" w:line="240" w:lineRule="auto"/>
        <w:ind w:left="540"/>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Andere Zahlensysteme folgen völlig anderen Logiken. Mayaische und aztekische Systeme sind Basis-20-Systeme, während sumerische und babylonische Systeme Basis-60-Systeme sind, weshalb wir Stunden noch immer in 60 Minuten und Kreise in 360 Grad einteilen. Diese Systeme verwenden ebenfalls positionelle oder kombinatorische Prinzipien, beruhen aber auf anderen symbolischen Konventionen, wie Punkte und Balken oder keilförmige Keilschriftzeichen.</w:t>
      </w:r>
      <w:r w:rsidRPr="00620342">
        <w:rPr>
          <w:rFonts w:ascii="Garamond" w:eastAsia="Times New Roman" w:hAnsi="Garamond" w:cs="Calibri"/>
          <w:kern w:val="0"/>
          <w:lang w:eastAsia="de-DE"/>
          <w14:ligatures w14:val="none"/>
        </w:rPr>
        <w:br/>
        <w:t> </w:t>
      </w:r>
    </w:p>
    <w:p w14:paraId="7AA76DD0" w14:textId="77777777" w:rsidR="00620342" w:rsidRPr="00620342" w:rsidRDefault="00620342" w:rsidP="00620342">
      <w:pPr>
        <w:spacing w:after="0" w:line="240" w:lineRule="auto"/>
        <w:ind w:left="540"/>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Was das Dezimalsystem vor allem ermöglicht, ist die Behandlung von Zahlen als rein symbolische Relationen und nicht als Repräsentationen gezählter Objekte. Mengen sind nicht mehr an sichtbare Gruppierungen gebunden, einen Steinhaufen, eine Reihe von Markierungen, sondern werden durch abstrakte Beziehungen zwischen Zeichen ausgedrückt. Dies ermöglicht es dem Dezimalsystem, von der alltäglichen Arithmetik bis zur Berechnung astronomischer Entfernungen zu skalieren, ohne seine zugrundeliegende Logik zu verändern.</w:t>
      </w:r>
    </w:p>
    <w:p w14:paraId="042CACDE" w14:textId="77777777" w:rsidR="00620342" w:rsidRPr="00620342" w:rsidRDefault="00620342" w:rsidP="00620342">
      <w:pPr>
        <w:spacing w:after="0" w:line="240" w:lineRule="auto"/>
        <w:ind w:left="540"/>
        <w:rPr>
          <w:rFonts w:ascii="Garamond" w:eastAsia="Times New Roman" w:hAnsi="Garamond" w:cs="Calibri"/>
          <w:kern w:val="0"/>
          <w:lang w:val="en-US" w:eastAsia="de-DE"/>
          <w14:ligatures w14:val="none"/>
        </w:rPr>
      </w:pPr>
      <w:r w:rsidRPr="00620342">
        <w:rPr>
          <w:rFonts w:ascii="Garamond" w:eastAsia="Times New Roman" w:hAnsi="Garamond" w:cs="Calibri"/>
          <w:kern w:val="0"/>
          <w:lang w:val="en-US" w:eastAsia="de-DE"/>
          <w14:ligatures w14:val="none"/>
        </w:rPr>
        <w:t> </w:t>
      </w:r>
    </w:p>
    <w:p w14:paraId="40F06E21" w14:textId="77777777" w:rsidR="00620342" w:rsidRPr="00620342" w:rsidRDefault="00620342" w:rsidP="00620342">
      <w:pPr>
        <w:numPr>
          <w:ilvl w:val="0"/>
          <w:numId w:val="17"/>
        </w:numPr>
        <w:spacing w:after="0" w:line="240" w:lineRule="auto"/>
        <w:textAlignment w:val="center"/>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Symbolische Algebra → x + 5 = 9</w:t>
      </w:r>
    </w:p>
    <w:p w14:paraId="62BDCBA4" w14:textId="77777777" w:rsidR="00620342" w:rsidRPr="00620342" w:rsidRDefault="00620342" w:rsidP="00620342">
      <w:pPr>
        <w:spacing w:after="0" w:line="240" w:lineRule="auto"/>
        <w:ind w:left="540"/>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 </w:t>
      </w:r>
    </w:p>
    <w:p w14:paraId="263A42BF" w14:textId="77777777" w:rsidR="00620342" w:rsidRPr="00620342" w:rsidRDefault="00620342" w:rsidP="00620342">
      <w:pPr>
        <w:spacing w:after="0" w:line="240" w:lineRule="auto"/>
        <w:ind w:left="540"/>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Die symbolische Algebra führt eine symbolische Notation ein; daraus folgt eine stärkere Betonung der Beziehungen zwischen Werten als der Werte selbst.</w:t>
      </w:r>
    </w:p>
    <w:p w14:paraId="241F7001" w14:textId="77777777" w:rsidR="00620342" w:rsidRPr="00620342" w:rsidRDefault="00620342" w:rsidP="00620342">
      <w:pPr>
        <w:spacing w:after="0" w:line="240" w:lineRule="auto"/>
        <w:ind w:left="540"/>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In der griechischen mathematischen Tradition, der pythagoräischen und der euklidischen, sind Symbole und Zahlen an die Darstellung einer geordneten Welt gebunden.</w:t>
      </w:r>
    </w:p>
    <w:p w14:paraId="6518AF4D" w14:textId="77777777" w:rsidR="00620342" w:rsidRPr="00620342" w:rsidRDefault="00620342" w:rsidP="00620342">
      <w:pPr>
        <w:numPr>
          <w:ilvl w:val="0"/>
          <w:numId w:val="18"/>
        </w:numPr>
        <w:spacing w:after="0" w:line="240" w:lineRule="auto"/>
        <w:textAlignment w:val="center"/>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lastRenderedPageBreak/>
        <w:t>Auch wenn sie abstrakt sind, drücken sie reale Beziehungen aus: Verhältnisse, Größen, Harmonien.</w:t>
      </w:r>
    </w:p>
    <w:p w14:paraId="7F0A0E1C" w14:textId="77777777" w:rsidR="00620342" w:rsidRPr="00620342" w:rsidRDefault="00620342" w:rsidP="00620342">
      <w:pPr>
        <w:numPr>
          <w:ilvl w:val="0"/>
          <w:numId w:val="18"/>
        </w:numPr>
        <w:spacing w:after="0" w:line="240" w:lineRule="auto"/>
        <w:textAlignment w:val="center"/>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Die Orientierung ist nach außen gerichtet: Symbole verweisen auf Strukturen, die in der Welt oder in einem kosmologischen Modell davon existieren.</w:t>
      </w:r>
    </w:p>
    <w:p w14:paraId="3FCC5304" w14:textId="77777777" w:rsidR="00620342" w:rsidRPr="00620342" w:rsidRDefault="00620342" w:rsidP="00620342">
      <w:pPr>
        <w:spacing w:after="0" w:line="240" w:lineRule="auto"/>
        <w:ind w:left="1080"/>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 </w:t>
      </w:r>
    </w:p>
    <w:p w14:paraId="1C998A43" w14:textId="77777777" w:rsidR="00620342" w:rsidRPr="00620342" w:rsidRDefault="00620342" w:rsidP="00620342">
      <w:pPr>
        <w:spacing w:after="0" w:line="240" w:lineRule="auto"/>
        <w:ind w:left="540"/>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Die Algebra funktioniert anders. In der Arithmetik rechnet man mit bekannten Zahlen. Die Algebra ersetzt bekannte Größen durch symbolische Variablen, Platzhalter für Werte, die nicht im Voraus definiert werden müssen und möglicherweise keinem konkreten Ding entsprechen. Entscheidend ist nicht, was die Symbole repräsentieren, sondern wie sie sich innerhalb eines Regelsystems verhalten.</w:t>
      </w:r>
    </w:p>
    <w:p w14:paraId="4959DC98" w14:textId="77777777" w:rsidR="00620342" w:rsidRPr="00620342" w:rsidRDefault="00620342" w:rsidP="00620342">
      <w:pPr>
        <w:spacing w:after="0" w:line="240" w:lineRule="auto"/>
        <w:ind w:left="540"/>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 </w:t>
      </w:r>
    </w:p>
    <w:p w14:paraId="17708C29" w14:textId="77777777" w:rsidR="00620342" w:rsidRPr="00620342" w:rsidRDefault="00620342" w:rsidP="00620342">
      <w:pPr>
        <w:spacing w:after="0" w:line="240" w:lineRule="auto"/>
        <w:ind w:left="540"/>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 xml:space="preserve">Krämer argumentiert, dass François Viète im 16. Jahrhundert das entwickelte, was sie </w:t>
      </w:r>
      <w:r w:rsidRPr="00620342">
        <w:rPr>
          <w:rFonts w:ascii="Garamond" w:eastAsia="Times New Roman" w:hAnsi="Garamond" w:cs="Calibri"/>
          <w:i/>
          <w:iCs/>
          <w:kern w:val="0"/>
          <w:lang w:val="en-US" w:eastAsia="de-DE"/>
          <w14:ligatures w14:val="none"/>
        </w:rPr>
        <w:t>Buchstabenalgebra</w:t>
      </w:r>
      <w:r w:rsidRPr="00620342">
        <w:rPr>
          <w:rFonts w:ascii="Garamond" w:eastAsia="Times New Roman" w:hAnsi="Garamond" w:cs="Calibri"/>
          <w:kern w:val="0"/>
          <w:lang w:eastAsia="de-DE"/>
          <w14:ligatures w14:val="none"/>
        </w:rPr>
        <w:t xml:space="preserve"> nennt.</w:t>
      </w:r>
    </w:p>
    <w:p w14:paraId="53BDCBAC" w14:textId="77777777" w:rsidR="00620342" w:rsidRPr="00620342" w:rsidRDefault="00620342" w:rsidP="00620342">
      <w:pPr>
        <w:spacing w:after="0" w:line="240" w:lineRule="auto"/>
        <w:ind w:left="540"/>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Die Verwendung von Buchstaben zur Darstellung nicht nur unbekannter, sondern auch bekannter Größen ermöglichte es, allgemeine Regeln statt spezifischer Lösungen zu formulieren.</w:t>
      </w:r>
    </w:p>
    <w:p w14:paraId="333B69F7" w14:textId="77777777" w:rsidR="00620342" w:rsidRPr="00620342" w:rsidRDefault="00620342" w:rsidP="00620342">
      <w:pPr>
        <w:spacing w:after="0" w:line="240" w:lineRule="auto"/>
        <w:ind w:left="540"/>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 </w:t>
      </w:r>
    </w:p>
    <w:p w14:paraId="095CF277" w14:textId="77777777" w:rsidR="00620342" w:rsidRPr="00620342" w:rsidRDefault="00620342" w:rsidP="00620342">
      <w:pPr>
        <w:spacing w:after="0" w:line="240" w:lineRule="auto"/>
        <w:ind w:left="540"/>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Zur Veranschaulichung am Beispiel der Addition:</w:t>
      </w:r>
    </w:p>
    <w:p w14:paraId="4DCE6884" w14:textId="77777777" w:rsidR="00620342" w:rsidRPr="00620342" w:rsidRDefault="00620342" w:rsidP="00620342">
      <w:pPr>
        <w:numPr>
          <w:ilvl w:val="0"/>
          <w:numId w:val="19"/>
        </w:numPr>
        <w:spacing w:after="0" w:line="240" w:lineRule="auto"/>
        <w:textAlignment w:val="center"/>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Anstatt zu sagen: „Eine Zahl, zu der 3 addiert wird, ergibt 7"</w:t>
      </w:r>
    </w:p>
    <w:p w14:paraId="028C6D05" w14:textId="77777777" w:rsidR="00620342" w:rsidRPr="00620342" w:rsidRDefault="00620342" w:rsidP="00620342">
      <w:pPr>
        <w:numPr>
          <w:ilvl w:val="0"/>
          <w:numId w:val="19"/>
        </w:numPr>
        <w:spacing w:after="0" w:line="240" w:lineRule="auto"/>
        <w:textAlignment w:val="center"/>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Schreibt man: x + 3 = 7</w:t>
      </w:r>
    </w:p>
    <w:p w14:paraId="603EFCDB" w14:textId="77777777" w:rsidR="00620342" w:rsidRPr="00620342" w:rsidRDefault="00620342" w:rsidP="00620342">
      <w:pPr>
        <w:spacing w:after="0" w:line="240" w:lineRule="auto"/>
        <w:ind w:left="540"/>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 </w:t>
      </w:r>
    </w:p>
    <w:p w14:paraId="6B77458F" w14:textId="77777777" w:rsidR="00620342" w:rsidRPr="00620342" w:rsidRDefault="00620342" w:rsidP="00620342">
      <w:pPr>
        <w:spacing w:after="0" w:line="240" w:lineRule="auto"/>
        <w:ind w:left="540"/>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Dieser Wechsel in der Notation spiegelt einen tieferen Unterschied in der Art und Weise wider, wie Arithmetik und Algebra das Denken organisieren.</w:t>
      </w:r>
    </w:p>
    <w:p w14:paraId="59B47449" w14:textId="77777777" w:rsidR="00620342" w:rsidRPr="00620342" w:rsidRDefault="00620342" w:rsidP="00620342">
      <w:pPr>
        <w:spacing w:after="0" w:line="240" w:lineRule="auto"/>
        <w:ind w:left="540"/>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 </w:t>
      </w:r>
    </w:p>
    <w:p w14:paraId="7ADDFF97" w14:textId="77777777" w:rsidR="00620342" w:rsidRPr="00620342" w:rsidRDefault="00620342" w:rsidP="00620342">
      <w:pPr>
        <w:spacing w:after="0" w:line="240" w:lineRule="auto"/>
        <w:ind w:left="540"/>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Die Arithmetik betont die Beziehung zwischen Problem und Lösung; sie bewegt sich schrittweise von gegebenen Größen zu einem bestimmten Ergebnis. Die Struktur ist narrativ: dies führt zu jenem, was zu einer Antwort führt.</w:t>
      </w:r>
    </w:p>
    <w:p w14:paraId="31A3335A" w14:textId="77777777" w:rsidR="00620342" w:rsidRPr="00620342" w:rsidRDefault="00620342" w:rsidP="00620342">
      <w:pPr>
        <w:spacing w:after="0" w:line="240" w:lineRule="auto"/>
        <w:ind w:left="540"/>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Die Algebra streift diese Erzählung ab und ersetzt sie durch eine relationale Struktur. Die Situation wird als Gleichung modelliert, zum Beispiel:</w:t>
      </w:r>
    </w:p>
    <w:p w14:paraId="5CF5C1F6" w14:textId="77777777" w:rsidR="00620342" w:rsidRPr="00620342" w:rsidRDefault="00620342" w:rsidP="00620342">
      <w:pPr>
        <w:spacing w:after="0" w:line="240" w:lineRule="auto"/>
        <w:ind w:left="540"/>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 </w:t>
      </w:r>
    </w:p>
    <w:p w14:paraId="5B1ED208" w14:textId="77777777" w:rsidR="00620342" w:rsidRPr="00620342" w:rsidRDefault="00620342" w:rsidP="00620342">
      <w:pPr>
        <w:spacing w:after="0" w:line="240" w:lineRule="auto"/>
        <w:ind w:left="540"/>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8 − x = 5</w:t>
      </w:r>
    </w:p>
    <w:p w14:paraId="486C6AAD" w14:textId="77777777" w:rsidR="00620342" w:rsidRPr="00620342" w:rsidRDefault="00620342" w:rsidP="00620342">
      <w:pPr>
        <w:spacing w:after="0" w:line="240" w:lineRule="auto"/>
        <w:ind w:left="540"/>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 </w:t>
      </w:r>
    </w:p>
    <w:p w14:paraId="02454CA9" w14:textId="77777777" w:rsidR="00620342" w:rsidRPr="00620342" w:rsidRDefault="00620342" w:rsidP="00620342">
      <w:pPr>
        <w:spacing w:after="0" w:line="240" w:lineRule="auto"/>
        <w:ind w:left="540"/>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Das Lösen erfordert ein Verständnis dafür, wie das Unbekannte in Beziehung zu bekannten Größen steht. Der Fokus liegt auf den Beziehungen innerhalb eines mathematischen Ausdrucks: seiner Struktur. Dies ermöglicht eine Form des verallgemeinerten Denkens: Eine einzige Struktur kann eine ganze Klasse strukturell ähnlicher Probleme darstellen und lösen.</w:t>
      </w:r>
    </w:p>
    <w:p w14:paraId="379AB2C2" w14:textId="77777777" w:rsidR="00620342" w:rsidRPr="00620342" w:rsidRDefault="00620342" w:rsidP="00620342">
      <w:pPr>
        <w:spacing w:after="0" w:line="240" w:lineRule="auto"/>
        <w:ind w:left="540"/>
        <w:rPr>
          <w:rFonts w:ascii="Garamond" w:eastAsia="Times New Roman" w:hAnsi="Garamond" w:cs="Calibri"/>
          <w:kern w:val="0"/>
          <w:lang w:val="en-US" w:eastAsia="de-DE"/>
          <w14:ligatures w14:val="none"/>
        </w:rPr>
      </w:pPr>
      <w:r w:rsidRPr="00620342">
        <w:rPr>
          <w:rFonts w:ascii="Garamond" w:eastAsia="Times New Roman" w:hAnsi="Garamond" w:cs="Calibri"/>
          <w:kern w:val="0"/>
          <w:lang w:val="en-US" w:eastAsia="de-DE"/>
          <w14:ligatures w14:val="none"/>
        </w:rPr>
        <w:t> </w:t>
      </w:r>
    </w:p>
    <w:p w14:paraId="44C87B45" w14:textId="77777777" w:rsidR="00620342" w:rsidRPr="00620342" w:rsidRDefault="00620342" w:rsidP="00620342">
      <w:pPr>
        <w:numPr>
          <w:ilvl w:val="0"/>
          <w:numId w:val="20"/>
        </w:numPr>
        <w:spacing w:after="0" w:line="240" w:lineRule="auto"/>
        <w:textAlignment w:val="center"/>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Analytische Geometrie → y = x²</w:t>
      </w:r>
    </w:p>
    <w:p w14:paraId="5A2DD8C9" w14:textId="77777777" w:rsidR="00620342" w:rsidRPr="00620342" w:rsidRDefault="00620342" w:rsidP="00620342">
      <w:pPr>
        <w:spacing w:after="0" w:line="240" w:lineRule="auto"/>
        <w:ind w:left="540"/>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 </w:t>
      </w:r>
    </w:p>
    <w:p w14:paraId="2BE2853E" w14:textId="77777777" w:rsidR="00620342" w:rsidRPr="00620342" w:rsidRDefault="00620342" w:rsidP="00620342">
      <w:pPr>
        <w:spacing w:after="0" w:line="240" w:lineRule="auto"/>
        <w:ind w:left="540"/>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Die analytische Geometrie verändert unser Verständnis und unsere Darstellung des Raums.</w:t>
      </w:r>
    </w:p>
    <w:p w14:paraId="2C1E566B" w14:textId="77777777" w:rsidR="00620342" w:rsidRPr="00620342" w:rsidRDefault="00620342" w:rsidP="00620342">
      <w:pPr>
        <w:spacing w:after="0" w:line="240" w:lineRule="auto"/>
        <w:ind w:left="540"/>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 </w:t>
      </w:r>
    </w:p>
    <w:p w14:paraId="22E617DF" w14:textId="77777777" w:rsidR="00620342" w:rsidRPr="00620342" w:rsidRDefault="00620342" w:rsidP="00620342">
      <w:pPr>
        <w:spacing w:after="0" w:line="240" w:lineRule="auto"/>
        <w:ind w:left="540"/>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Indem sie Punkten Koordinaten zuweist und geometrische Formen als Gleichungen ausdrückt, ermöglicht sie Berechnungen dort, wo zuvor Zeichnungen erforderlich waren.</w:t>
      </w:r>
    </w:p>
    <w:p w14:paraId="702E870C" w14:textId="77777777" w:rsidR="00620342" w:rsidRPr="00620342" w:rsidRDefault="00620342" w:rsidP="00620342">
      <w:pPr>
        <w:spacing w:after="0" w:line="240" w:lineRule="auto"/>
        <w:ind w:left="540"/>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 </w:t>
      </w:r>
    </w:p>
    <w:p w14:paraId="43FFCAAD" w14:textId="77777777" w:rsidR="00620342" w:rsidRPr="00620342" w:rsidRDefault="00620342" w:rsidP="00620342">
      <w:pPr>
        <w:spacing w:after="0" w:line="240" w:lineRule="auto"/>
        <w:ind w:left="540"/>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Eine Kurve ist nicht mehr etwas, das man zeichnet, stattdessen kann man sie als Datensatz schreiben. Als Zeichnung ist die Kurve auf die Seite beschränkt; als Datensatz ist der Raum der Kurve unendlich.</w:t>
      </w:r>
    </w:p>
    <w:p w14:paraId="470F174E" w14:textId="77777777" w:rsidR="00620342" w:rsidRPr="00620342" w:rsidRDefault="00620342" w:rsidP="00620342">
      <w:pPr>
        <w:spacing w:after="0" w:line="240" w:lineRule="auto"/>
        <w:ind w:left="540"/>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 </w:t>
      </w:r>
    </w:p>
    <w:p w14:paraId="28FDD79D" w14:textId="77777777" w:rsidR="00620342" w:rsidRPr="00620342" w:rsidRDefault="00620342" w:rsidP="00620342">
      <w:pPr>
        <w:spacing w:after="0" w:line="240" w:lineRule="auto"/>
        <w:ind w:left="540"/>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Dies ermöglicht abstraktes Denken über den Raum: Eigenschaften wie Schnittpunkte, Tangenten und Krümmung können symbolisch bestimmt statt physisch gemessen werden.</w:t>
      </w:r>
    </w:p>
    <w:p w14:paraId="2D45786E" w14:textId="77777777" w:rsidR="00620342" w:rsidRPr="00620342" w:rsidRDefault="00620342" w:rsidP="00620342">
      <w:pPr>
        <w:spacing w:after="0" w:line="240" w:lineRule="auto"/>
        <w:ind w:left="540"/>
        <w:rPr>
          <w:rFonts w:ascii="Garamond" w:eastAsia="Times New Roman" w:hAnsi="Garamond" w:cs="Calibri"/>
          <w:kern w:val="0"/>
          <w:lang w:val="en-US" w:eastAsia="de-DE"/>
          <w14:ligatures w14:val="none"/>
        </w:rPr>
      </w:pPr>
      <w:r w:rsidRPr="00620342">
        <w:rPr>
          <w:rFonts w:ascii="Garamond" w:eastAsia="Times New Roman" w:hAnsi="Garamond" w:cs="Calibri"/>
          <w:kern w:val="0"/>
          <w:lang w:val="en-US" w:eastAsia="de-DE"/>
          <w14:ligatures w14:val="none"/>
        </w:rPr>
        <w:t> </w:t>
      </w:r>
    </w:p>
    <w:p w14:paraId="5D29D7FF" w14:textId="77777777" w:rsidR="00620342" w:rsidRPr="00620342" w:rsidRDefault="00620342" w:rsidP="00620342">
      <w:pPr>
        <w:numPr>
          <w:ilvl w:val="0"/>
          <w:numId w:val="21"/>
        </w:numPr>
        <w:spacing w:after="0" w:line="240" w:lineRule="auto"/>
        <w:textAlignment w:val="center"/>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lastRenderedPageBreak/>
        <w:t>Infinitesimalrechnung (Kalkül)</w:t>
      </w:r>
    </w:p>
    <w:p w14:paraId="295028C8" w14:textId="77777777" w:rsidR="00620342" w:rsidRPr="00620342" w:rsidRDefault="00620342" w:rsidP="00620342">
      <w:pPr>
        <w:spacing w:after="0" w:line="240" w:lineRule="auto"/>
        <w:ind w:left="540"/>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Die Infinitesimalrechnung verändert unser Verständnis von Veränderung über die Zeit. Sie stellt ein symbolisches System zur Darstellung kontinuierlicher Veränderung bereit, Phänomene wie Bewegung, Wachstum und Beschleunigung, die sich über die Zeit entfalten und nicht in diskrete Schritte zerlegt werden können. Sie formalisiert intuitive Konzepte wie Momentangeschwindigkeit und Krümmung in präzise, berechenbare Ausdrücke.</w:t>
      </w:r>
      <w:r w:rsidRPr="00620342">
        <w:rPr>
          <w:rFonts w:ascii="Garamond" w:eastAsia="Times New Roman" w:hAnsi="Garamond" w:cs="Calibri"/>
          <w:kern w:val="0"/>
          <w:lang w:eastAsia="de-DE"/>
          <w14:ligatures w14:val="none"/>
        </w:rPr>
        <w:br/>
        <w:t> </w:t>
      </w:r>
    </w:p>
    <w:p w14:paraId="03393DA7" w14:textId="77777777" w:rsidR="00620342" w:rsidRPr="00620342" w:rsidRDefault="00620342" w:rsidP="00620342">
      <w:pPr>
        <w:spacing w:after="0" w:line="240" w:lineRule="auto"/>
        <w:ind w:left="540"/>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Während die Algebra von der Quantität abstrahiert, abstrahiert die Infinitesimalrechnung von Kontinuität und Bewegung. Sie ermöglicht symbolisches Denken über unendlich kleine Veränderungen, Veränderungen, die jenseits dessen liegen, was wir direkt wahrnehmen oder visualisieren können, und ermöglicht so die präzise Modellierung dynamischer Systeme.</w:t>
      </w:r>
      <w:r w:rsidRPr="00620342">
        <w:rPr>
          <w:rFonts w:ascii="Garamond" w:eastAsia="Times New Roman" w:hAnsi="Garamond" w:cs="Calibri"/>
          <w:kern w:val="0"/>
          <w:lang w:eastAsia="de-DE"/>
          <w14:ligatures w14:val="none"/>
        </w:rPr>
        <w:br/>
        <w:t> </w:t>
      </w:r>
    </w:p>
    <w:p w14:paraId="45FEDD99" w14:textId="77777777" w:rsidR="00620342" w:rsidRPr="00620342" w:rsidRDefault="00620342" w:rsidP="00620342">
      <w:pPr>
        <w:spacing w:after="0" w:line="240" w:lineRule="auto"/>
        <w:ind w:left="540"/>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Die grundlegende Operation der Infinitesimalrechnung ist die Berechnung einer momentanen Änderungsrate: wie schnell sich etwas genau in einem Moment verändert. Man denke an einen Tachometer: Er sagt einem nicht, wie weit man gefahren ist, sondern wie schnell man sich gerade bewegt. Um das mathematisch zu berechnen, untersucht die Infinitesimalrechnung, wie sich die Position über ein unendlich kleines Zeitintervall verändert. Dies ist das grundlegende Prinzip der Ableitung.</w:t>
      </w:r>
      <w:r w:rsidRPr="00620342">
        <w:rPr>
          <w:rFonts w:ascii="Garamond" w:eastAsia="Times New Roman" w:hAnsi="Garamond" w:cs="Calibri"/>
          <w:kern w:val="0"/>
          <w:lang w:eastAsia="de-DE"/>
          <w14:ligatures w14:val="none"/>
        </w:rPr>
        <w:br/>
        <w:t> </w:t>
      </w:r>
    </w:p>
    <w:p w14:paraId="5D881DAF" w14:textId="77777777" w:rsidR="00620342" w:rsidRPr="00620342" w:rsidRDefault="00620342" w:rsidP="00620342">
      <w:pPr>
        <w:spacing w:after="0" w:line="240" w:lineRule="auto"/>
        <w:ind w:left="540"/>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Newton entwickelte seine Version der Infinitesimalrechnung um 1666 in Woolsthorpe, England, während Cambridge wegen der Pest geschlossen war. Leibniz gelangte zwischen 1673 und 1676 unabhängig davon in Paris zu seiner Version. Was sich als entscheidend erwies, war nicht, wer zuerst dort ankam, sondern wessen Notation nützlicher war. Leibniz' Symbole:</w:t>
      </w:r>
    </w:p>
    <w:p w14:paraId="49E7B105" w14:textId="77777777" w:rsidR="00620342" w:rsidRPr="00620342" w:rsidRDefault="00620342" w:rsidP="00620342">
      <w:pPr>
        <w:spacing w:after="0" w:line="240" w:lineRule="auto"/>
        <w:ind w:left="540"/>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dy/dx für die Ableitung, ∫ für das Integral</w:t>
      </w:r>
    </w:p>
    <w:p w14:paraId="587EDC9D" w14:textId="77777777" w:rsidR="00620342" w:rsidRPr="00620342" w:rsidRDefault="00620342" w:rsidP="00620342">
      <w:pPr>
        <w:spacing w:after="0" w:line="240" w:lineRule="auto"/>
        <w:ind w:left="540"/>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br/>
        <w:t>wurden so konzipiert, dass sie manipuliert werden können. Sie sagen einem, was man mit ihnen tun soll. Man kann dx auf die andere Seite verschieben, Werte einsetzen und Operationen verketten, alles durch Befolgen der Regeln der Notation. Man muss nicht visualisieren, was eine unendlich kleine Größe tatsächlich ist. Das Symbol trägt die Operation. Newtons Notation bot nicht dieselbe Flexibilität, und Leibniz' System wurde zum Standard, den wir noch heute verwenden.</w:t>
      </w:r>
    </w:p>
    <w:p w14:paraId="15E25E09" w14:textId="77777777" w:rsidR="00620342" w:rsidRPr="00620342" w:rsidRDefault="00620342" w:rsidP="00620342">
      <w:pPr>
        <w:spacing w:after="0" w:line="240" w:lineRule="auto"/>
        <w:ind w:left="540"/>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br/>
        <w:t>Bei allen vier Innovationen ist das Muster dasselbe: Das symbolische System repräsentiert keine bereits existierende mathematische Realität, es konstituiert eine.</w:t>
      </w:r>
    </w:p>
    <w:p w14:paraId="283E416F" w14:textId="77777777" w:rsidR="00620342" w:rsidRPr="00620342" w:rsidRDefault="00620342" w:rsidP="00620342">
      <w:pPr>
        <w:spacing w:after="0" w:line="240" w:lineRule="auto"/>
        <w:ind w:left="540"/>
        <w:rPr>
          <w:rFonts w:ascii="Garamond" w:eastAsia="Times New Roman" w:hAnsi="Garamond" w:cs="Calibri"/>
          <w:kern w:val="0"/>
          <w:lang w:val="en-US" w:eastAsia="de-DE"/>
          <w14:ligatures w14:val="none"/>
        </w:rPr>
      </w:pPr>
      <w:r w:rsidRPr="00620342">
        <w:rPr>
          <w:rFonts w:ascii="Garamond" w:eastAsia="Times New Roman" w:hAnsi="Garamond" w:cs="Calibri"/>
          <w:kern w:val="0"/>
          <w:lang w:val="en-US" w:eastAsia="de-DE"/>
          <w14:ligatures w14:val="none"/>
        </w:rPr>
        <w:t> </w:t>
      </w:r>
    </w:p>
    <w:p w14:paraId="776101B5" w14:textId="77777777" w:rsidR="00620342" w:rsidRPr="00620342" w:rsidRDefault="00620342" w:rsidP="00620342">
      <w:pPr>
        <w:spacing w:after="0" w:line="240" w:lineRule="auto"/>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Zur Ergänzung: Arabische Mathematiker</w:t>
      </w:r>
      <w:r w:rsidRPr="00620342">
        <w:rPr>
          <w:rFonts w:ascii="Garamond" w:eastAsia="Times New Roman" w:hAnsi="Garamond" w:cs="Calibri"/>
          <w:kern w:val="0"/>
          <w:lang w:eastAsia="de-DE"/>
          <w14:ligatures w14:val="none"/>
        </w:rPr>
        <w:br/>
        <w:t> </w:t>
      </w:r>
    </w:p>
    <w:p w14:paraId="5F8B7A68" w14:textId="77777777" w:rsidR="00620342" w:rsidRPr="00620342" w:rsidRDefault="00620342" w:rsidP="00620342">
      <w:pPr>
        <w:spacing w:after="0" w:line="240" w:lineRule="auto"/>
        <w:ind w:left="540"/>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Europäische Mathematikgeschichten, die zwischen dem neunzehnten und zwanzigsten Jahrhundert verfasst wurden, minimieren häufig die Beiträge arabischer Gelehrter.</w:t>
      </w:r>
    </w:p>
    <w:p w14:paraId="04E3D927" w14:textId="77777777" w:rsidR="00620342" w:rsidRPr="00620342" w:rsidRDefault="00620342" w:rsidP="00620342">
      <w:pPr>
        <w:spacing w:after="0" w:line="240" w:lineRule="auto"/>
        <w:ind w:left="540"/>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br/>
        <w:t xml:space="preserve">Der französische Mathematiker François Viète wird manchmal als Erfinder der symbolischen Algebra bezeichnet, weil er die Verwendung von Buchstaben als Symbole für numerische Werte in Europa einführte. Sein Traktat </w:t>
      </w:r>
      <w:r w:rsidRPr="00620342">
        <w:rPr>
          <w:rFonts w:ascii="Garamond" w:eastAsia="Times New Roman" w:hAnsi="Garamond" w:cs="Calibri"/>
          <w:i/>
          <w:iCs/>
          <w:kern w:val="0"/>
          <w:lang w:val="en-US" w:eastAsia="de-DE"/>
          <w14:ligatures w14:val="none"/>
        </w:rPr>
        <w:t>Opus restitutæ mathematicæ analyseos seu algebra nova</w:t>
      </w:r>
      <w:r w:rsidRPr="00620342">
        <w:rPr>
          <w:rFonts w:ascii="Garamond" w:eastAsia="Times New Roman" w:hAnsi="Garamond" w:cs="Calibri"/>
          <w:kern w:val="0"/>
          <w:lang w:eastAsia="de-DE"/>
          <w14:ligatures w14:val="none"/>
        </w:rPr>
        <w:t xml:space="preserve"> [Werk der wiederhergestellten mathematischen Analyse, oder Neue Algebra] (1591) führte lateinische Gelehrte in Europa in algebraische Formeln ein, die Buchstaben als Symbole verwenden: Konsonanten für bekannte Größen, Vokale für unbekannte Größen.</w:t>
      </w:r>
    </w:p>
    <w:p w14:paraId="340E59D4" w14:textId="77777777" w:rsidR="00620342" w:rsidRPr="00620342" w:rsidRDefault="00620342" w:rsidP="00620342">
      <w:pPr>
        <w:spacing w:after="0" w:line="240" w:lineRule="auto"/>
        <w:ind w:left="540"/>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br/>
        <w:t xml:space="preserve">Viète macht deutlich, dass seine Arbeit darauf abzielte, die Mathematik von den sogenannten „Barbaren" zurückzugewinnen. In seinem </w:t>
      </w:r>
      <w:r w:rsidRPr="00620342">
        <w:rPr>
          <w:rFonts w:ascii="Garamond" w:eastAsia="Times New Roman" w:hAnsi="Garamond" w:cs="Calibri"/>
          <w:i/>
          <w:iCs/>
          <w:kern w:val="0"/>
          <w:lang w:val="en-US" w:eastAsia="de-DE"/>
          <w14:ligatures w14:val="none"/>
        </w:rPr>
        <w:t>Opus</w:t>
      </w:r>
      <w:r w:rsidRPr="00620342">
        <w:rPr>
          <w:rFonts w:ascii="Garamond" w:eastAsia="Times New Roman" w:hAnsi="Garamond" w:cs="Calibri"/>
          <w:kern w:val="0"/>
          <w:lang w:eastAsia="de-DE"/>
          <w14:ligatures w14:val="none"/>
        </w:rPr>
        <w:t xml:space="preserve"> schreibt er:</w:t>
      </w:r>
    </w:p>
    <w:p w14:paraId="2598D762" w14:textId="77777777" w:rsidR="00620342" w:rsidRPr="00620342" w:rsidRDefault="00620342" w:rsidP="00620342">
      <w:pPr>
        <w:spacing w:after="0" w:line="240" w:lineRule="auto"/>
        <w:ind w:left="1080"/>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lastRenderedPageBreak/>
        <w:t>„Die Kunst, die ich vorstelle, ist neu, aber in Wahrheit so alt, so verdorben und durch die Barbaren beschmutzt, dass ich es für notwendig hielt... ihr eine völlig neue Form zu geben, um... ein neues Vokabular zu veröffentlichen, nachdem ich all ihre pseudo-technischen Begriffe beseitigt hatte, damit sie ihren Schmutz nicht behalte und nicht weiterhin auf die alte Weise stinke..."</w:t>
      </w:r>
      <w:r w:rsidRPr="00620342">
        <w:rPr>
          <w:rFonts w:ascii="Garamond" w:eastAsia="Times New Roman" w:hAnsi="Garamond" w:cs="Calibri"/>
          <w:kern w:val="0"/>
          <w:lang w:eastAsia="de-DE"/>
          <w14:ligatures w14:val="none"/>
        </w:rPr>
        <w:br/>
        <w:t> </w:t>
      </w:r>
    </w:p>
    <w:p w14:paraId="738B9B5F" w14:textId="77777777" w:rsidR="00620342" w:rsidRPr="00620342" w:rsidRDefault="00620342" w:rsidP="00620342">
      <w:pPr>
        <w:spacing w:after="0" w:line="240" w:lineRule="auto"/>
        <w:ind w:left="540"/>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Viètes Rahmung positioniert seine eigene Arbeit nicht als Synthese von Jahrhunderten islamischer Mathematik, sondern als Wiederherstellung von etwas Reinem, das verdorben worden war. Dies ist ein rhetorischer Schachzug, der seine Quellen auslöscht, während er ihre Autorität beansprucht. Die „Barbaren", die die Mathematik verdorben haben, sind die arabischsprachigen Gelehrten, deren Arbeit seine eigene erst ermöglicht hat.</w:t>
      </w:r>
    </w:p>
    <w:p w14:paraId="4DD4845F" w14:textId="77777777" w:rsidR="00620342" w:rsidRPr="00620342" w:rsidRDefault="00620342" w:rsidP="00620342">
      <w:pPr>
        <w:spacing w:after="0" w:line="240" w:lineRule="auto"/>
        <w:ind w:left="540"/>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br/>
        <w:t xml:space="preserve">Gelehrte der Neuzeit setzten diese Erzählung fort, indem sie eine Unterscheidung zwischen vormoderner arabischer Mathematik, die Prosa zur Beschreibung mathematischer Ausdrücke verwendet, und moderner europäischer Mathematik, die symbolische Notation verwendet, zogen. Frederic Rosen, der 1831 eine englische Übersetzung von al-Khwarizmis </w:t>
      </w:r>
      <w:r w:rsidRPr="00620342">
        <w:rPr>
          <w:rFonts w:ascii="Garamond" w:eastAsia="Times New Roman" w:hAnsi="Garamond" w:cs="Calibri"/>
          <w:i/>
          <w:iCs/>
          <w:kern w:val="0"/>
          <w:lang w:val="en-US" w:eastAsia="de-DE"/>
          <w14:ligatures w14:val="none"/>
        </w:rPr>
        <w:t>Kompendium</w:t>
      </w:r>
      <w:r w:rsidRPr="00620342">
        <w:rPr>
          <w:rFonts w:ascii="Garamond" w:eastAsia="Times New Roman" w:hAnsi="Garamond" w:cs="Calibri"/>
          <w:kern w:val="0"/>
          <w:lang w:eastAsia="de-DE"/>
          <w14:ligatures w14:val="none"/>
        </w:rPr>
        <w:t xml:space="preserve"> veröffentlichte, bemerkt: „Zahlen werden im Text des Werkes immer durch Wörter ausgedrückt: [Hinduarabische] Ziffern werden nur in einigen Diagrammen und in einigen Randnotizen verwendet." Diese Beobachtung ist bedeutsam. Sie bestätigt, dass numerische Symbole in al-Khwarizmis Manuskript vorhanden waren, in den Diagrammen und Randnotizen, aber nicht in den Prosatext integriert wurden. Das Fehlen symbolischer Notation im Haupttext spiegelt eine Konvention der schriftlichen Form wider, nicht das Fehlen symbolischer Praxis. Dennoch verwenden spätere Geschichten wie Florian Cajori's </w:t>
      </w:r>
      <w:r w:rsidRPr="00620342">
        <w:rPr>
          <w:rFonts w:ascii="Garamond" w:eastAsia="Times New Roman" w:hAnsi="Garamond" w:cs="Calibri"/>
          <w:i/>
          <w:iCs/>
          <w:kern w:val="0"/>
          <w:lang w:val="en-US" w:eastAsia="de-DE"/>
          <w14:ligatures w14:val="none"/>
        </w:rPr>
        <w:t>A History of Mathematical Notations</w:t>
      </w:r>
      <w:r w:rsidRPr="00620342">
        <w:rPr>
          <w:rFonts w:ascii="Garamond" w:eastAsia="Times New Roman" w:hAnsi="Garamond" w:cs="Calibri"/>
          <w:kern w:val="0"/>
          <w:lang w:eastAsia="de-DE"/>
          <w14:ligatures w14:val="none"/>
        </w:rPr>
        <w:t xml:space="preserve"> (1928-29) die Bevorzugung von Prosa als Beweis für einen Mangel in der arabischen mathematischen Praxis. Im Folgenden beschreibt Cajori al-Khwarizmis </w:t>
      </w:r>
      <w:r w:rsidRPr="00620342">
        <w:rPr>
          <w:rFonts w:ascii="Garamond" w:eastAsia="Times New Roman" w:hAnsi="Garamond" w:cs="Calibri"/>
          <w:i/>
          <w:iCs/>
          <w:kern w:val="0"/>
          <w:lang w:val="en-US" w:eastAsia="de-DE"/>
          <w14:ligatures w14:val="none"/>
        </w:rPr>
        <w:t>Kompendium</w:t>
      </w:r>
      <w:r w:rsidRPr="00620342">
        <w:rPr>
          <w:rFonts w:ascii="Garamond" w:eastAsia="Times New Roman" w:hAnsi="Garamond" w:cs="Calibri"/>
          <w:kern w:val="0"/>
          <w:lang w:eastAsia="de-DE"/>
          <w14:ligatures w14:val="none"/>
        </w:rPr>
        <w:t xml:space="preserve"> als ein „Versagen", frühere symbolische Praktiken aufzugreifen:</w:t>
      </w:r>
      <w:r w:rsidRPr="00620342">
        <w:rPr>
          <w:rFonts w:ascii="Garamond" w:eastAsia="Times New Roman" w:hAnsi="Garamond" w:cs="Calibri"/>
          <w:kern w:val="0"/>
          <w:lang w:eastAsia="de-DE"/>
          <w14:ligatures w14:val="none"/>
        </w:rPr>
        <w:br/>
        <w:t> </w:t>
      </w:r>
    </w:p>
    <w:p w14:paraId="6CE709E6" w14:textId="77777777" w:rsidR="00620342" w:rsidRPr="00620342" w:rsidRDefault="00620342" w:rsidP="00620342">
      <w:pPr>
        <w:spacing w:after="0" w:line="240" w:lineRule="auto"/>
        <w:ind w:left="1080"/>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„Was die Algebra betrifft, haben die frühen Araber es versäumt, entweder die diophantische oder die hinduistische Notation zu übernehmen. Die berühmte Algebra von al-Khwarizmi... zeigt, dass die Darstellung... rhetorisch war, d.h. ohne jede Symbolik."</w:t>
      </w:r>
      <w:r w:rsidRPr="00620342">
        <w:rPr>
          <w:rFonts w:ascii="Garamond" w:eastAsia="Times New Roman" w:hAnsi="Garamond" w:cs="Calibri"/>
          <w:kern w:val="0"/>
          <w:lang w:eastAsia="de-DE"/>
          <w14:ligatures w14:val="none"/>
        </w:rPr>
        <w:br/>
        <w:t> </w:t>
      </w:r>
    </w:p>
    <w:p w14:paraId="7673B124" w14:textId="77777777" w:rsidR="00620342" w:rsidRPr="00620342" w:rsidRDefault="00620342" w:rsidP="00620342">
      <w:pPr>
        <w:spacing w:after="0" w:line="240" w:lineRule="auto"/>
        <w:ind w:left="540"/>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 xml:space="preserve">Eine der bedeutenden Sekundärquellen von Krämer war Jacob Kleins </w:t>
      </w:r>
      <w:r w:rsidRPr="00620342">
        <w:rPr>
          <w:rFonts w:ascii="Garamond" w:eastAsia="Times New Roman" w:hAnsi="Garamond" w:cs="Calibri"/>
          <w:i/>
          <w:iCs/>
          <w:kern w:val="0"/>
          <w:lang w:val="en-US" w:eastAsia="de-DE"/>
          <w14:ligatures w14:val="none"/>
        </w:rPr>
        <w:t>Die griechische Logistik und die Entstehung der Algebra</w:t>
      </w:r>
      <w:r w:rsidRPr="00620342">
        <w:rPr>
          <w:rFonts w:ascii="Garamond" w:eastAsia="Times New Roman" w:hAnsi="Garamond" w:cs="Calibri"/>
          <w:kern w:val="0"/>
          <w:lang w:eastAsia="de-DE"/>
          <w14:ligatures w14:val="none"/>
        </w:rPr>
        <w:t xml:space="preserve"> (1934). Klein beschreibt, wie Cajori, arabische Mathematik als abgeleitet. Er reduziert die Beiträge von Gelehrten wie al-Khwarizmi auf die Übersetzung und Weitergabe antiker griechischer Texte und zieht dieselbe Unterscheidung zwischen Prosa in arabischen Texten und symbolischer Notation in europäischen Texten, indem er schreibt:</w:t>
      </w:r>
    </w:p>
    <w:p w14:paraId="4F5FA431" w14:textId="77777777" w:rsidR="00620342" w:rsidRPr="00620342" w:rsidRDefault="00620342" w:rsidP="00620342">
      <w:pPr>
        <w:spacing w:after="0" w:line="240" w:lineRule="auto"/>
        <w:ind w:left="1080"/>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br/>
        <w:t>„Vom dreizehnten bis zur Mitte des sechzehnten Jahrhunderts absorbierte der Westen die arabische Wissenschaft der ,Algebra' (</w:t>
      </w:r>
      <w:r w:rsidRPr="00620342">
        <w:rPr>
          <w:rFonts w:ascii="Garamond" w:eastAsia="Times New Roman" w:hAnsi="Garamond" w:cs="Calibri"/>
          <w:i/>
          <w:iCs/>
          <w:kern w:val="0"/>
          <w:lang w:val="en-US" w:eastAsia="de-DE"/>
          <w14:ligatures w14:val="none"/>
        </w:rPr>
        <w:t>al-jabr wa l-muqabala</w:t>
      </w:r>
      <w:r w:rsidRPr="00620342">
        <w:rPr>
          <w:rFonts w:ascii="Garamond" w:eastAsia="Times New Roman" w:hAnsi="Garamond" w:cs="Calibri"/>
          <w:kern w:val="0"/>
          <w:lang w:eastAsia="de-DE"/>
          <w14:ligatures w14:val="none"/>
        </w:rPr>
        <w:t>) in Form einer Gleichungstheorie, die selbst wahrscheinlich aus indischen sowie griechischen Quellen abgeleitet wurde."</w:t>
      </w:r>
    </w:p>
    <w:p w14:paraId="232ADE38" w14:textId="77777777" w:rsidR="00620342" w:rsidRPr="00620342" w:rsidRDefault="00620342" w:rsidP="00620342">
      <w:pPr>
        <w:spacing w:after="0" w:line="240" w:lineRule="auto"/>
        <w:ind w:left="540"/>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br/>
        <w:t xml:space="preserve">Die Formulierung verdient genaue Aufmerksamkeit. Das Verb „absorbierte" positioniert Europa als aktiven Akteur und die arabische Wissenschaft als etwas passiv Aufgenommenes. Die Wendung „wahrscheinlich selbst aus indischen sowie griechischen Quellen abgeleitet" schreibt al-Khwarizmis Beiträge sofort Traditionen zu, die bereits im westlichen Kanon legitimiert sind. Die Klammer mit der Transliteration erkennt den arabischen Ursprung des Wortes „Algebra" an, während das umgebende Argument daran arbeitet, den arabischen Ursprung der Ideen, die das Wort benennt, zu minimieren. Dies ist kein plumper oder expliziter Anspruch über die Unfähigkeit arabischsprachiger Gelehrter. </w:t>
      </w:r>
      <w:r w:rsidRPr="00620342">
        <w:rPr>
          <w:rFonts w:ascii="Garamond" w:eastAsia="Times New Roman" w:hAnsi="Garamond" w:cs="Calibri"/>
          <w:kern w:val="0"/>
          <w:lang w:eastAsia="de-DE"/>
          <w14:ligatures w14:val="none"/>
        </w:rPr>
        <w:lastRenderedPageBreak/>
        <w:t>Die Verzerrung operiert durch Rahmung, Attribution und die passive Konstruktion der Ideengeschichte, nicht durch direkte Behauptung.</w:t>
      </w:r>
      <w:r w:rsidRPr="00620342">
        <w:rPr>
          <w:rFonts w:ascii="Garamond" w:eastAsia="Times New Roman" w:hAnsi="Garamond" w:cs="Calibri"/>
          <w:kern w:val="0"/>
          <w:lang w:eastAsia="de-DE"/>
          <w14:ligatures w14:val="none"/>
        </w:rPr>
        <w:br/>
        <w:t> </w:t>
      </w:r>
    </w:p>
    <w:p w14:paraId="3E9BCBD5" w14:textId="77777777" w:rsidR="00620342" w:rsidRPr="00620342" w:rsidRDefault="00620342" w:rsidP="00620342">
      <w:pPr>
        <w:spacing w:after="0" w:line="240" w:lineRule="auto"/>
        <w:ind w:left="540"/>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Tatsächlich existierte mathematische Notation auf Arabisch. Prosa war einfach die bevorzugte schriftliche Form, zum Teil weil Kardinalzahlen schwierig in arabische Schrift zu integrieren sind, die kalligraphisch mit kontinuierlichen Federstrichen geschrieben wird. Die Notationspraxis erschien schlicht nicht im veröffentlichten Haupttext. Annotierende Leser, Glossatoren, arabischer mathematischer Manuskripte verwendeten häufig symbolische Notation in den Rändern und wechselten dabei fließend zwischen diskursiven und symbolischen Registern auf derselben Seite. Die Unterscheidung zwischen arabischer Prosa-Mathematik und europäischer symbolischer Mathematik ist keine Unterscheidung zwischen zwei verschiedenen Fähigkeiten zur Abstraktion. Es ist eine Unterscheidung zwischen zwei verschiedenen Konventionen dafür, wo mathematische Notation auf der Seite hingehört.</w:t>
      </w:r>
    </w:p>
    <w:p w14:paraId="79E77AC6" w14:textId="77777777" w:rsidR="00620342" w:rsidRPr="00620342" w:rsidRDefault="00620342" w:rsidP="00620342">
      <w:pPr>
        <w:spacing w:after="0" w:line="240" w:lineRule="auto"/>
        <w:ind w:left="540"/>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br/>
        <w:t>Eine kolonialzeitliche historiographische Tendenz verortet das frühneuzeitliche Europa als Ursprung der symbolischen Algebra. Während Figuren wie al-Khwarizmi nicht vollständig aus dem historischen Gedächtnis getilgt werden, rahmen eurozentrische Mathematikgeschichten seine Beiträge als die eines wichtigen Vermittlers zwischen dem antiken Griechenland und europäischen Mathematikern wie François Viète, anstatt sie als originelle intellektuelle Leistungen in ihrem eigenen Recht anzuerkennen. Viète wird häufig als Urheber der symbolischen Algebra bezeichnet, eine Rahmung, die die europäische Notation als Erfindung statt als Kulminationspunkt darstellt. Dies übertreibt seine Originalität. Viète war nicht die ursprüngliche Quelle der symbolischen Algebra. Er war außergewöhnlich gut positioniert, um Ideen zu formalisieren und zu verbreiten, die sich über Jahrhunderte durch die arabische Welt und Europa angesammelt und zirkuliert hatten. Die Notation war neu. Die Algebra war es nicht.</w:t>
      </w:r>
    </w:p>
    <w:p w14:paraId="405DFA50" w14:textId="77777777" w:rsidR="00620342" w:rsidRPr="00620342" w:rsidRDefault="00620342" w:rsidP="00620342">
      <w:pPr>
        <w:spacing w:after="0" w:line="240" w:lineRule="auto"/>
        <w:ind w:left="540"/>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br/>
        <w:t xml:space="preserve">Wie die obige Zeittafel deutlich macht, reichten die Wurzeln der mathematischen Tradition, die Viète 1591 mit seiner </w:t>
      </w:r>
      <w:r w:rsidRPr="00620342">
        <w:rPr>
          <w:rFonts w:ascii="Garamond" w:eastAsia="Times New Roman" w:hAnsi="Garamond" w:cs="Calibri"/>
          <w:i/>
          <w:iCs/>
          <w:kern w:val="0"/>
          <w:lang w:val="en-US" w:eastAsia="de-DE"/>
          <w14:ligatures w14:val="none"/>
        </w:rPr>
        <w:t>In Artem Analyticem Isagoge</w:t>
      </w:r>
      <w:r w:rsidRPr="00620342">
        <w:rPr>
          <w:rFonts w:ascii="Garamond" w:eastAsia="Times New Roman" w:hAnsi="Garamond" w:cs="Calibri"/>
          <w:kern w:val="0"/>
          <w:lang w:eastAsia="de-DE"/>
          <w14:ligatures w14:val="none"/>
        </w:rPr>
        <w:t xml:space="preserve"> formalisierte, zurück über Fibonacci, Gerard von Cremona, Robert von Chester, die Übersetzungsschulen von Toledo, al-Khwarizmis Bagdad, Ibn Sinas Buchara, Omar Khayyams Persien, Brahmaguptas Indien und Aryabhata vor ihm. François Viète als Urheber der symbolischen Algebra zu bezeichnen bedeutet, wie George Saliba es für ähnliche Behauptungen in der Astronomiegeschichte argumentiert hat, denjenigen, der den letzten Stein hinzufügte, mit dem Architekten des Gebäudes zu verwechseln.</w:t>
      </w:r>
      <w:r w:rsidRPr="00620342">
        <w:rPr>
          <w:rFonts w:ascii="Garamond" w:eastAsia="Times New Roman" w:hAnsi="Garamond" w:cs="Calibri"/>
          <w:kern w:val="0"/>
          <w:lang w:eastAsia="de-DE"/>
          <w14:ligatures w14:val="none"/>
        </w:rPr>
        <w:br/>
        <w:t> </w:t>
      </w:r>
    </w:p>
    <w:p w14:paraId="7058969E" w14:textId="77777777" w:rsidR="00620342" w:rsidRPr="00620342" w:rsidRDefault="00620342" w:rsidP="00620342">
      <w:pPr>
        <w:spacing w:after="0" w:line="240" w:lineRule="auto"/>
        <w:ind w:left="540"/>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 xml:space="preserve">Ein Detail beleuchtet die Tiefe dieser Transmission mit besonderer Klarheit. Die Variable </w:t>
      </w:r>
      <w:r w:rsidRPr="00620342">
        <w:rPr>
          <w:rFonts w:ascii="Garamond" w:eastAsia="Times New Roman" w:hAnsi="Garamond" w:cs="Calibri"/>
          <w:i/>
          <w:iCs/>
          <w:kern w:val="0"/>
          <w:lang w:val="en-US" w:eastAsia="de-DE"/>
          <w14:ligatures w14:val="none"/>
        </w:rPr>
        <w:t>x</w:t>
      </w:r>
      <w:r w:rsidRPr="00620342">
        <w:rPr>
          <w:rFonts w:ascii="Garamond" w:eastAsia="Times New Roman" w:hAnsi="Garamond" w:cs="Calibri"/>
          <w:kern w:val="0"/>
          <w:lang w:eastAsia="de-DE"/>
          <w14:ligatures w14:val="none"/>
        </w:rPr>
        <w:t xml:space="preserve">, heute der globale Standardsymbol für eine unbekannte Größe, leitet sich höchstwahrscheinlich vom arabischen Buchstaben </w:t>
      </w:r>
      <w:r w:rsidRPr="00620342">
        <w:rPr>
          <w:rFonts w:ascii="Times New Roman" w:eastAsia="Times New Roman" w:hAnsi="Times New Roman" w:cs="Times New Roman"/>
          <w:kern w:val="0"/>
          <w:lang w:eastAsia="de-DE"/>
          <w14:ligatures w14:val="none"/>
        </w:rPr>
        <w:t>سـ</w:t>
      </w:r>
      <w:r w:rsidRPr="00620342">
        <w:rPr>
          <w:rFonts w:ascii="Garamond" w:eastAsia="Times New Roman" w:hAnsi="Garamond" w:cs="Calibri"/>
          <w:kern w:val="0"/>
          <w:lang w:eastAsia="de-DE"/>
          <w14:ligatures w14:val="none"/>
        </w:rPr>
        <w:t xml:space="preserve"> (</w:t>
      </w:r>
      <w:r w:rsidRPr="00620342">
        <w:rPr>
          <w:rFonts w:ascii="Garamond" w:eastAsia="Times New Roman" w:hAnsi="Garamond" w:cs="Calibri"/>
          <w:i/>
          <w:iCs/>
          <w:kern w:val="0"/>
          <w:lang w:val="en-US" w:eastAsia="de-DE"/>
          <w14:ligatures w14:val="none"/>
        </w:rPr>
        <w:t>sīn</w:t>
      </w:r>
      <w:r w:rsidRPr="00620342">
        <w:rPr>
          <w:rFonts w:ascii="Garamond" w:eastAsia="Times New Roman" w:hAnsi="Garamond" w:cs="Calibri"/>
          <w:kern w:val="0"/>
          <w:lang w:eastAsia="de-DE"/>
          <w14:ligatures w14:val="none"/>
        </w:rPr>
        <w:t xml:space="preserve">) ab, einer Abkürzung des Wortes </w:t>
      </w:r>
      <w:r w:rsidRPr="00620342">
        <w:rPr>
          <w:rFonts w:ascii="Times New Roman" w:eastAsia="Times New Roman" w:hAnsi="Times New Roman" w:cs="Times New Roman"/>
          <w:kern w:val="0"/>
          <w:lang w:eastAsia="de-DE"/>
          <w14:ligatures w14:val="none"/>
        </w:rPr>
        <w:t>شيء</w:t>
      </w:r>
      <w:r w:rsidRPr="00620342">
        <w:rPr>
          <w:rFonts w:ascii="Garamond" w:eastAsia="Times New Roman" w:hAnsi="Garamond" w:cs="Calibri"/>
          <w:kern w:val="0"/>
          <w:lang w:eastAsia="de-DE"/>
          <w14:ligatures w14:val="none"/>
        </w:rPr>
        <w:t xml:space="preserve"> (</w:t>
      </w:r>
      <w:r w:rsidRPr="00620342">
        <w:rPr>
          <w:rFonts w:ascii="Garamond" w:eastAsia="Times New Roman" w:hAnsi="Garamond" w:cs="Calibri"/>
          <w:i/>
          <w:iCs/>
          <w:kern w:val="0"/>
          <w:lang w:val="en-US" w:eastAsia="de-DE"/>
          <w14:ligatures w14:val="none"/>
        </w:rPr>
        <w:t>shay</w:t>
      </w:r>
      <w:r w:rsidRPr="00620342">
        <w:rPr>
          <w:rFonts w:ascii="Times New Roman" w:eastAsia="Times New Roman" w:hAnsi="Times New Roman" w:cs="Times New Roman"/>
          <w:i/>
          <w:iCs/>
          <w:kern w:val="0"/>
          <w:lang w:val="en-US" w:eastAsia="de-DE"/>
          <w14:ligatures w14:val="none"/>
        </w:rPr>
        <w:t>ʾ</w:t>
      </w:r>
      <w:r w:rsidRPr="00620342">
        <w:rPr>
          <w:rFonts w:ascii="Garamond" w:eastAsia="Times New Roman" w:hAnsi="Garamond" w:cs="Calibri"/>
          <w:kern w:val="0"/>
          <w:lang w:eastAsia="de-DE"/>
          <w14:ligatures w14:val="none"/>
        </w:rPr>
        <w:t>), was „Ding" bedeutet. Dies war der Begriff, der in arabischen mathematischen Texten für eine unbekannte Größe verwendet wurde: keine Zahl, kein Wert, sondern einfach ein Ding, etwas, dessen Natur noch nicht bestimmt ist.</w:t>
      </w:r>
    </w:p>
    <w:p w14:paraId="11971726" w14:textId="77777777" w:rsidR="00620342" w:rsidRPr="00620342" w:rsidRDefault="00620342" w:rsidP="00620342">
      <w:pPr>
        <w:spacing w:after="0" w:line="240" w:lineRule="auto"/>
        <w:ind w:left="540"/>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 xml:space="preserve">Als mittelalterliche Gelehrte in Toledo und anderswo begannen, arabische mathematische Texte ins Lateinische zu übertragen, standen sie vor einem Problem. Der arabische Buchstabe </w:t>
      </w:r>
      <w:r w:rsidRPr="00620342">
        <w:rPr>
          <w:rFonts w:ascii="Times New Roman" w:eastAsia="Times New Roman" w:hAnsi="Times New Roman" w:cs="Times New Roman"/>
          <w:kern w:val="0"/>
          <w:lang w:eastAsia="de-DE"/>
          <w14:ligatures w14:val="none"/>
        </w:rPr>
        <w:t>سـ</w:t>
      </w:r>
      <w:r w:rsidRPr="00620342">
        <w:rPr>
          <w:rFonts w:ascii="Garamond" w:eastAsia="Times New Roman" w:hAnsi="Garamond" w:cs="Calibri"/>
          <w:kern w:val="0"/>
          <w:lang w:eastAsia="de-DE"/>
          <w14:ligatures w14:val="none"/>
        </w:rPr>
        <w:t xml:space="preserve"> hat kein Äquivalent im lateinischen Alphabet. Frühe Setzer, die gedruckte Ausgaben dieser Übersetzungen herstellten, hatten kein entsprechendes Zeichen zur Verfügung und ersetzten es durch den Buchstaben </w:t>
      </w:r>
      <w:r w:rsidRPr="00620342">
        <w:rPr>
          <w:rFonts w:ascii="Garamond" w:eastAsia="Times New Roman" w:hAnsi="Garamond" w:cs="Calibri"/>
          <w:i/>
          <w:iCs/>
          <w:kern w:val="0"/>
          <w:lang w:val="en-US" w:eastAsia="de-DE"/>
          <w14:ligatures w14:val="none"/>
        </w:rPr>
        <w:t>x</w:t>
      </w:r>
      <w:r w:rsidRPr="00620342">
        <w:rPr>
          <w:rFonts w:ascii="Garamond" w:eastAsia="Times New Roman" w:hAnsi="Garamond" w:cs="Calibri"/>
          <w:kern w:val="0"/>
          <w:lang w:eastAsia="de-DE"/>
          <w14:ligatures w14:val="none"/>
        </w:rPr>
        <w:t xml:space="preserve">, das nächste phonetische Analogon für </w:t>
      </w:r>
      <w:r w:rsidRPr="00620342">
        <w:rPr>
          <w:rFonts w:ascii="Times New Roman" w:eastAsia="Times New Roman" w:hAnsi="Times New Roman" w:cs="Times New Roman"/>
          <w:kern w:val="0"/>
          <w:lang w:eastAsia="de-DE"/>
          <w14:ligatures w14:val="none"/>
        </w:rPr>
        <w:t>سـ</w:t>
      </w:r>
      <w:r w:rsidRPr="00620342">
        <w:rPr>
          <w:rFonts w:ascii="Garamond" w:eastAsia="Times New Roman" w:hAnsi="Garamond" w:cs="Calibri"/>
          <w:kern w:val="0"/>
          <w:lang w:eastAsia="de-DE"/>
          <w14:ligatures w14:val="none"/>
        </w:rPr>
        <w:t xml:space="preserve"> (</w:t>
      </w:r>
      <w:r w:rsidRPr="00620342">
        <w:rPr>
          <w:rFonts w:ascii="Garamond" w:eastAsia="Times New Roman" w:hAnsi="Garamond" w:cs="Calibri"/>
          <w:i/>
          <w:iCs/>
          <w:kern w:val="0"/>
          <w:lang w:val="en-US" w:eastAsia="de-DE"/>
          <w14:ligatures w14:val="none"/>
        </w:rPr>
        <w:t>sīn</w:t>
      </w:r>
      <w:r w:rsidRPr="00620342">
        <w:rPr>
          <w:rFonts w:ascii="Garamond" w:eastAsia="Times New Roman" w:hAnsi="Garamond" w:cs="Calibri"/>
          <w:kern w:val="0"/>
          <w:lang w:eastAsia="de-DE"/>
          <w14:ligatures w14:val="none"/>
        </w:rPr>
        <w:t xml:space="preserve">). Die Substitution setzte sich durch. Als Descartes im siebzehnten Jahrhundert die algebraische Notation standardisierte, war </w:t>
      </w:r>
      <w:r w:rsidRPr="00620342">
        <w:rPr>
          <w:rFonts w:ascii="Garamond" w:eastAsia="Times New Roman" w:hAnsi="Garamond" w:cs="Calibri"/>
          <w:i/>
          <w:iCs/>
          <w:kern w:val="0"/>
          <w:lang w:val="en-US" w:eastAsia="de-DE"/>
          <w14:ligatures w14:val="none"/>
        </w:rPr>
        <w:t>x</w:t>
      </w:r>
      <w:r w:rsidRPr="00620342">
        <w:rPr>
          <w:rFonts w:ascii="Garamond" w:eastAsia="Times New Roman" w:hAnsi="Garamond" w:cs="Calibri"/>
          <w:kern w:val="0"/>
          <w:lang w:eastAsia="de-DE"/>
          <w14:ligatures w14:val="none"/>
        </w:rPr>
        <w:t xml:space="preserve"> zum Standardsymbol für das Unbekannte in der europäischen Mathematik geworden. Sein arabischer Ursprung war weitgehend in Vergessenheit geraten.</w:t>
      </w:r>
    </w:p>
    <w:p w14:paraId="6C5FC7EC" w14:textId="77777777" w:rsidR="00620342" w:rsidRPr="00620342" w:rsidRDefault="00620342" w:rsidP="00620342">
      <w:pPr>
        <w:spacing w:after="0" w:line="240" w:lineRule="auto"/>
        <w:ind w:left="540"/>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lastRenderedPageBreak/>
        <w:t> </w:t>
      </w:r>
    </w:p>
    <w:p w14:paraId="31858EA3" w14:textId="77777777" w:rsidR="00620342" w:rsidRPr="00620342" w:rsidRDefault="00620342" w:rsidP="00620342">
      <w:pPr>
        <w:spacing w:after="0" w:line="240" w:lineRule="auto"/>
        <w:ind w:left="540"/>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 xml:space="preserve">Dies ist keine triviale Fußnote. Das vertrauteste Symbol der westlichen Mathematik, dasjenige, das in jeder Gleichung, jedem Klassenzimmer, jeder wissenschaftlichen Arbeit erscheint, trägt ein arabisches Wort in sich. Das Unbekannte ist und war immer ein </w:t>
      </w:r>
      <w:r w:rsidRPr="00620342">
        <w:rPr>
          <w:rFonts w:ascii="Garamond" w:eastAsia="Times New Roman" w:hAnsi="Garamond" w:cs="Calibri"/>
          <w:i/>
          <w:iCs/>
          <w:kern w:val="0"/>
          <w:lang w:val="en-US" w:eastAsia="de-DE"/>
          <w14:ligatures w14:val="none"/>
        </w:rPr>
        <w:t>shay</w:t>
      </w:r>
      <w:r w:rsidRPr="00620342">
        <w:rPr>
          <w:rFonts w:ascii="Times New Roman" w:eastAsia="Times New Roman" w:hAnsi="Times New Roman" w:cs="Times New Roman"/>
          <w:i/>
          <w:iCs/>
          <w:kern w:val="0"/>
          <w:lang w:val="en-US" w:eastAsia="de-DE"/>
          <w14:ligatures w14:val="none"/>
        </w:rPr>
        <w:t>ʾ</w:t>
      </w:r>
      <w:r w:rsidRPr="00620342">
        <w:rPr>
          <w:rFonts w:ascii="Garamond" w:eastAsia="Times New Roman" w:hAnsi="Garamond" w:cs="Calibri"/>
          <w:kern w:val="0"/>
          <w:lang w:eastAsia="de-DE"/>
          <w14:ligatures w14:val="none"/>
        </w:rPr>
        <w:t>: ein Ding, das darauf wartet, benannt zu werden.</w:t>
      </w:r>
    </w:p>
    <w:p w14:paraId="6BBDDE40" w14:textId="77777777" w:rsidR="00620342" w:rsidRPr="00620342" w:rsidRDefault="00620342" w:rsidP="00620342">
      <w:pPr>
        <w:spacing w:after="0" w:line="240" w:lineRule="auto"/>
        <w:ind w:left="540"/>
        <w:rPr>
          <w:rFonts w:ascii="Garamond" w:eastAsia="Times New Roman" w:hAnsi="Garamond" w:cs="Calibri"/>
          <w:kern w:val="0"/>
          <w:lang w:val="en-US" w:eastAsia="de-DE"/>
          <w14:ligatures w14:val="none"/>
        </w:rPr>
      </w:pPr>
      <w:r w:rsidRPr="00620342">
        <w:rPr>
          <w:rFonts w:ascii="Garamond" w:eastAsia="Times New Roman" w:hAnsi="Garamond" w:cs="Calibri"/>
          <w:kern w:val="0"/>
          <w:lang w:val="en-US" w:eastAsia="de-DE"/>
          <w14:ligatures w14:val="none"/>
        </w:rPr>
        <w:t> </w:t>
      </w:r>
    </w:p>
    <w:p w14:paraId="6E0431B0" w14:textId="77777777" w:rsidR="00620342" w:rsidRPr="00620342" w:rsidRDefault="00620342" w:rsidP="00620342">
      <w:pPr>
        <w:spacing w:after="0" w:line="240" w:lineRule="auto"/>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Blindes Denken:</w:t>
      </w:r>
    </w:p>
    <w:p w14:paraId="31F3111E" w14:textId="77777777" w:rsidR="00620342" w:rsidRPr="00620342" w:rsidRDefault="00620342" w:rsidP="00620342">
      <w:pPr>
        <w:spacing w:after="0" w:line="240" w:lineRule="auto"/>
        <w:ind w:left="540"/>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 </w:t>
      </w:r>
    </w:p>
    <w:p w14:paraId="54E48031" w14:textId="77777777" w:rsidR="00620342" w:rsidRPr="00620342" w:rsidRDefault="00620342" w:rsidP="00620342">
      <w:pPr>
        <w:spacing w:after="0" w:line="240" w:lineRule="auto"/>
        <w:ind w:left="540"/>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Obwohl er diese Worte nicht verwendet, warnte Leibniz davor, die natürliche Sprache durch operative Schrift zu ersetzen. Mathematische Formeln abstrahieren und automatisieren das Denken, sodass wir logische Ausdrücke formulieren können, ohne ihre Bedeutung wirklich zu verstehen. Zum Beispiel wissen wir, dass 5 − 3 = 2 gilt, aber die Bedeutung der Aussage ändert sich je nach dem, was die Zahlen repräsentieren. Wenn sie Menschen darstellen, kann die Subtraktion für Entfernung oder Tod stehen, aber die operative Notation registriert dies nicht. Die Formel ist korrekt. Was sie bedeutet, bleibt außerhalb von ihr.</w:t>
      </w:r>
    </w:p>
    <w:p w14:paraId="5D16BEE7" w14:textId="77777777" w:rsidR="00620342" w:rsidRPr="00620342" w:rsidRDefault="00620342" w:rsidP="00620342">
      <w:pPr>
        <w:spacing w:after="0" w:line="240" w:lineRule="auto"/>
        <w:ind w:left="540"/>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 xml:space="preserve">Leibniz nennt dieses automatische Schlussfolgern </w:t>
      </w:r>
      <w:r w:rsidRPr="00620342">
        <w:rPr>
          <w:rFonts w:ascii="Garamond" w:eastAsia="Times New Roman" w:hAnsi="Garamond" w:cs="Calibri"/>
          <w:i/>
          <w:iCs/>
          <w:kern w:val="0"/>
          <w:lang w:val="en-US" w:eastAsia="de-DE"/>
          <w14:ligatures w14:val="none"/>
        </w:rPr>
        <w:t>cogitatio caeca</w:t>
      </w:r>
      <w:r w:rsidRPr="00620342">
        <w:rPr>
          <w:rFonts w:ascii="Garamond" w:eastAsia="Times New Roman" w:hAnsi="Garamond" w:cs="Calibri"/>
          <w:kern w:val="0"/>
          <w:lang w:eastAsia="de-DE"/>
          <w14:ligatures w14:val="none"/>
        </w:rPr>
        <w:t xml:space="preserve"> („blindes Denken"). In einem frühen Werk schreibt er, in Paraphrase: „In Symbolen können wir blind schlussfolgern, das heißt, wir führen die Berechnung korrekt nach den Regeln aus, auch wenn wir sie nicht verstehen." (</w:t>
      </w:r>
      <w:r w:rsidRPr="00620342">
        <w:rPr>
          <w:rFonts w:ascii="Garamond" w:eastAsia="Times New Roman" w:hAnsi="Garamond" w:cs="Calibri"/>
          <w:i/>
          <w:iCs/>
          <w:kern w:val="0"/>
          <w:lang w:val="en-US" w:eastAsia="de-DE"/>
          <w14:ligatures w14:val="none"/>
        </w:rPr>
        <w:t>De Arte Combinatoria</w:t>
      </w:r>
      <w:r w:rsidRPr="00620342">
        <w:rPr>
          <w:rFonts w:ascii="Garamond" w:eastAsia="Times New Roman" w:hAnsi="Garamond" w:cs="Calibri"/>
          <w:kern w:val="0"/>
          <w:lang w:eastAsia="de-DE"/>
          <w14:ligatures w14:val="none"/>
        </w:rPr>
        <w:t>, 1666)</w:t>
      </w:r>
    </w:p>
    <w:p w14:paraId="4CA67B5C" w14:textId="77777777" w:rsidR="00620342" w:rsidRPr="00620342" w:rsidRDefault="00620342" w:rsidP="00620342">
      <w:pPr>
        <w:spacing w:after="0" w:line="240" w:lineRule="auto"/>
        <w:ind w:left="540"/>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 </w:t>
      </w:r>
    </w:p>
    <w:p w14:paraId="29D7514A" w14:textId="77777777" w:rsidR="00620342" w:rsidRPr="00620342" w:rsidRDefault="00620342" w:rsidP="00620342">
      <w:pPr>
        <w:spacing w:after="0" w:line="240" w:lineRule="auto"/>
        <w:ind w:left="540"/>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Nach Leibniz hat die symbolische Abstraktion eine doppelte Konsequenz:</w:t>
      </w:r>
    </w:p>
    <w:p w14:paraId="445647B1" w14:textId="77777777" w:rsidR="00620342" w:rsidRPr="00620342" w:rsidRDefault="00620342" w:rsidP="00620342">
      <w:pPr>
        <w:numPr>
          <w:ilvl w:val="0"/>
          <w:numId w:val="22"/>
        </w:numPr>
        <w:spacing w:after="0" w:line="240" w:lineRule="auto"/>
        <w:textAlignment w:val="center"/>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Sie ermöglicht die Ableitung von Wissen durch logische Schlussfolgerung anstatt durch empirische Beobachtung.</w:t>
      </w:r>
    </w:p>
    <w:p w14:paraId="3D0939E7" w14:textId="77777777" w:rsidR="00620342" w:rsidRPr="00620342" w:rsidRDefault="00620342" w:rsidP="00620342">
      <w:pPr>
        <w:numPr>
          <w:ilvl w:val="0"/>
          <w:numId w:val="22"/>
        </w:numPr>
        <w:spacing w:after="0" w:line="240" w:lineRule="auto"/>
        <w:textAlignment w:val="center"/>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Gleichzeitig verlieren wir den Zugang zu dem, was sich nicht leicht symbolisieren lässt: Emotion, Ambiguität, Kontext und Erfahrung werden irrelevant oder überflüssig.</w:t>
      </w:r>
      <w:r w:rsidRPr="00620342">
        <w:rPr>
          <w:rFonts w:ascii="Garamond" w:eastAsia="Times New Roman" w:hAnsi="Garamond" w:cs="Calibri"/>
          <w:kern w:val="0"/>
          <w:lang w:eastAsia="de-DE"/>
          <w14:ligatures w14:val="none"/>
        </w:rPr>
        <w:br/>
        <w:t> </w:t>
      </w:r>
    </w:p>
    <w:p w14:paraId="25FF1C46" w14:textId="77777777" w:rsidR="00620342" w:rsidRPr="00620342" w:rsidRDefault="00620342" w:rsidP="00620342">
      <w:pPr>
        <w:spacing w:after="0" w:line="240" w:lineRule="auto"/>
        <w:ind w:left="540"/>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t xml:space="preserve">Symbolisches Denken ist ein Werkzeug zur Beschreibung der Welt, nicht zum Erleben derselben. Als Kritikerin der Automatisierung beschrieb Hannah Arendt die Auswirkungen operativer Schrift im zwanzigsten Jahrhundert. In </w:t>
      </w:r>
      <w:r w:rsidRPr="00620342">
        <w:rPr>
          <w:rFonts w:ascii="Garamond" w:eastAsia="Times New Roman" w:hAnsi="Garamond" w:cs="Calibri"/>
          <w:i/>
          <w:iCs/>
          <w:kern w:val="0"/>
          <w:lang w:val="en-US" w:eastAsia="de-DE"/>
          <w14:ligatures w14:val="none"/>
        </w:rPr>
        <w:t>Vita activa</w:t>
      </w:r>
      <w:r w:rsidRPr="00620342">
        <w:rPr>
          <w:rFonts w:ascii="Garamond" w:eastAsia="Times New Roman" w:hAnsi="Garamond" w:cs="Calibri"/>
          <w:kern w:val="0"/>
          <w:lang w:eastAsia="de-DE"/>
          <w14:ligatures w14:val="none"/>
        </w:rPr>
        <w:t xml:space="preserve"> (1958) beobachtet sie, dass wir nicht mehr über das nachdenken, was wir tun, und schreibt: „Ich schlage etwas sehr Einfaches vor: Es ist nichts anderes als zu denken, was wir tun."</w:t>
      </w:r>
    </w:p>
    <w:p w14:paraId="46EC7C9A" w14:textId="77777777" w:rsidR="00620342" w:rsidRPr="00620342" w:rsidRDefault="00620342" w:rsidP="00620342">
      <w:pPr>
        <w:spacing w:after="0" w:line="240" w:lineRule="auto"/>
        <w:ind w:left="540"/>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br/>
        <w:t>Dieser Satz fasst ihre Sorge über die zunehmende Verdrängung des Denkens durch Automatisierung zusammen. Angesichts der zunehmenden Undurchsichtigkeit von Technologie und Wissenschaft warnt sie vor dem Verlust grundlegender menschlicher Erfahrungen zugunsten von Effizienz.</w:t>
      </w:r>
    </w:p>
    <w:p w14:paraId="7974EB3F" w14:textId="77777777" w:rsidR="00620342" w:rsidRPr="00620342" w:rsidRDefault="00620342" w:rsidP="00620342">
      <w:pPr>
        <w:spacing w:after="0" w:line="240" w:lineRule="auto"/>
        <w:ind w:left="540"/>
        <w:rPr>
          <w:rFonts w:ascii="Garamond" w:eastAsia="Times New Roman" w:hAnsi="Garamond" w:cs="Calibri"/>
          <w:kern w:val="0"/>
          <w:lang w:eastAsia="de-DE"/>
          <w14:ligatures w14:val="none"/>
        </w:rPr>
      </w:pPr>
      <w:r w:rsidRPr="00620342">
        <w:rPr>
          <w:rFonts w:ascii="Garamond" w:eastAsia="Times New Roman" w:hAnsi="Garamond" w:cs="Calibri"/>
          <w:kern w:val="0"/>
          <w:lang w:eastAsia="de-DE"/>
          <w14:ligatures w14:val="none"/>
        </w:rPr>
        <w:br/>
        <w:t xml:space="preserve">Krämer beendet </w:t>
      </w:r>
      <w:r w:rsidRPr="00620342">
        <w:rPr>
          <w:rFonts w:ascii="Garamond" w:eastAsia="Times New Roman" w:hAnsi="Garamond" w:cs="Calibri"/>
          <w:i/>
          <w:iCs/>
          <w:kern w:val="0"/>
          <w:lang w:val="en-US" w:eastAsia="de-DE"/>
          <w14:ligatures w14:val="none"/>
        </w:rPr>
        <w:t>Kalküle als Repräsentation</w:t>
      </w:r>
      <w:r w:rsidRPr="00620342">
        <w:rPr>
          <w:rFonts w:ascii="Garamond" w:eastAsia="Times New Roman" w:hAnsi="Garamond" w:cs="Calibri"/>
          <w:kern w:val="0"/>
          <w:lang w:eastAsia="de-DE"/>
          <w14:ligatures w14:val="none"/>
        </w:rPr>
        <w:t xml:space="preserve"> mit einem ähnlichen Gedanken und schreibt: „Das Ideal einer vollständig kalkülisierten Wissenschaft wird erkauft mit dem Verzicht auf die Erkenntnis dessen, was wirklich existiert." Mit anderen Worten: Das Ideal einer vollständig operationalisierten Wissenschaft wird mit dem Verzicht auf die Erkenntnis dessen erkauft, was tatsächlich existiert. Operative Schrift kann uns weiter von der Welt entfernen, die sie beschreiben sollte, als wir beabsichtigt haben, und erzeugt einen Zustand, in dem symbolische Abstraktion unser Verständnis auf Kosten der realen Bedingungen dominiert, die wir erfahren.</w:t>
      </w:r>
    </w:p>
    <w:p w14:paraId="1571BEC9" w14:textId="77777777" w:rsidR="006A0752" w:rsidRPr="00620342" w:rsidRDefault="006A0752">
      <w:pPr>
        <w:rPr>
          <w:rFonts w:ascii="Garamond" w:hAnsi="Garamond"/>
        </w:rPr>
      </w:pPr>
    </w:p>
    <w:sectPr w:rsidR="006A0752" w:rsidRPr="00620342" w:rsidSect="00620342">
      <w:headerReference w:type="default" r:id="rId7"/>
      <w:pgSz w:w="11906" w:h="16838"/>
      <w:pgMar w:top="1417" w:right="1417" w:bottom="1134" w:left="141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16E8A" w14:textId="77777777" w:rsidR="00083C77" w:rsidRDefault="00083C77" w:rsidP="00620342">
      <w:pPr>
        <w:spacing w:after="0" w:line="240" w:lineRule="auto"/>
      </w:pPr>
      <w:r>
        <w:separator/>
      </w:r>
    </w:p>
  </w:endnote>
  <w:endnote w:type="continuationSeparator" w:id="0">
    <w:p w14:paraId="40F6BBC1" w14:textId="77777777" w:rsidR="00083C77" w:rsidRDefault="00083C77" w:rsidP="00620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A625D" w14:textId="77777777" w:rsidR="00083C77" w:rsidRDefault="00083C77" w:rsidP="00620342">
      <w:pPr>
        <w:spacing w:after="0" w:line="240" w:lineRule="auto"/>
      </w:pPr>
      <w:r>
        <w:separator/>
      </w:r>
    </w:p>
  </w:footnote>
  <w:footnote w:type="continuationSeparator" w:id="0">
    <w:p w14:paraId="1B024248" w14:textId="77777777" w:rsidR="00083C77" w:rsidRDefault="00083C77" w:rsidP="006203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09175" w14:textId="2E82A0B2" w:rsidR="00620342" w:rsidRPr="00620342" w:rsidRDefault="00620342" w:rsidP="00620342">
    <w:pPr>
      <w:pStyle w:val="Kopfzeile"/>
      <w:jc w:val="right"/>
      <w:rPr>
        <w:rFonts w:ascii="Garamond" w:hAnsi="Garamond"/>
        <w:sz w:val="22"/>
        <w:szCs w:val="22"/>
        <w:lang w:val="en-US"/>
      </w:rPr>
    </w:pPr>
    <w:r w:rsidRPr="00620342">
      <w:rPr>
        <w:rFonts w:ascii="Garamond" w:hAnsi="Garamond"/>
        <w:sz w:val="22"/>
        <w:szCs w:val="22"/>
        <w:lang w:val="en-US"/>
      </w:rPr>
      <w:t>Harper | Lektürenotizen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86DBC"/>
    <w:multiLevelType w:val="multilevel"/>
    <w:tmpl w:val="2D962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1B018A"/>
    <w:multiLevelType w:val="multilevel"/>
    <w:tmpl w:val="6F5A3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537F1E"/>
    <w:multiLevelType w:val="multilevel"/>
    <w:tmpl w:val="02B8A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CF0E11"/>
    <w:multiLevelType w:val="multilevel"/>
    <w:tmpl w:val="CF2C4B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EC44E41"/>
    <w:multiLevelType w:val="multilevel"/>
    <w:tmpl w:val="9A620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70B5DE3"/>
    <w:multiLevelType w:val="multilevel"/>
    <w:tmpl w:val="0BFE9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586652"/>
    <w:multiLevelType w:val="multilevel"/>
    <w:tmpl w:val="4370ABF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37627A46"/>
    <w:multiLevelType w:val="multilevel"/>
    <w:tmpl w:val="328A6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90F2DD0"/>
    <w:multiLevelType w:val="multilevel"/>
    <w:tmpl w:val="8C4A81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396467E9"/>
    <w:multiLevelType w:val="multilevel"/>
    <w:tmpl w:val="6A50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9D094A"/>
    <w:multiLevelType w:val="multilevel"/>
    <w:tmpl w:val="216C7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6C1A47"/>
    <w:multiLevelType w:val="multilevel"/>
    <w:tmpl w:val="897493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3D7C035E"/>
    <w:multiLevelType w:val="multilevel"/>
    <w:tmpl w:val="9A3C6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572E16"/>
    <w:multiLevelType w:val="multilevel"/>
    <w:tmpl w:val="7284B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DDB162F"/>
    <w:multiLevelType w:val="multilevel"/>
    <w:tmpl w:val="59C43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10F7BA7"/>
    <w:multiLevelType w:val="multilevel"/>
    <w:tmpl w:val="27A65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8753C6D"/>
    <w:multiLevelType w:val="multilevel"/>
    <w:tmpl w:val="B9C8A0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58A61331"/>
    <w:multiLevelType w:val="multilevel"/>
    <w:tmpl w:val="F3327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1007F77"/>
    <w:multiLevelType w:val="multilevel"/>
    <w:tmpl w:val="B0206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78778F9"/>
    <w:multiLevelType w:val="multilevel"/>
    <w:tmpl w:val="65EEC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5A91929"/>
    <w:multiLevelType w:val="multilevel"/>
    <w:tmpl w:val="D2D0F1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77FE2F8D"/>
    <w:multiLevelType w:val="multilevel"/>
    <w:tmpl w:val="E13ECB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069621375">
    <w:abstractNumId w:val="2"/>
  </w:num>
  <w:num w:numId="2" w16cid:durableId="503327557">
    <w:abstractNumId w:val="18"/>
  </w:num>
  <w:num w:numId="3" w16cid:durableId="70540815">
    <w:abstractNumId w:val="3"/>
  </w:num>
  <w:num w:numId="4" w16cid:durableId="1727219597">
    <w:abstractNumId w:val="10"/>
  </w:num>
  <w:num w:numId="5" w16cid:durableId="1312321888">
    <w:abstractNumId w:val="5"/>
  </w:num>
  <w:num w:numId="6" w16cid:durableId="945432299">
    <w:abstractNumId w:val="9"/>
  </w:num>
  <w:num w:numId="7" w16cid:durableId="1862670872">
    <w:abstractNumId w:val="7"/>
  </w:num>
  <w:num w:numId="8" w16cid:durableId="969746772">
    <w:abstractNumId w:val="4"/>
  </w:num>
  <w:num w:numId="9" w16cid:durableId="287783491">
    <w:abstractNumId w:val="13"/>
  </w:num>
  <w:num w:numId="10" w16cid:durableId="2084451656">
    <w:abstractNumId w:val="14"/>
  </w:num>
  <w:num w:numId="11" w16cid:durableId="462650254">
    <w:abstractNumId w:val="11"/>
  </w:num>
  <w:num w:numId="12" w16cid:durableId="1414736630">
    <w:abstractNumId w:val="8"/>
  </w:num>
  <w:num w:numId="13" w16cid:durableId="510803302">
    <w:abstractNumId w:val="17"/>
  </w:num>
  <w:num w:numId="14" w16cid:durableId="472018037">
    <w:abstractNumId w:val="6"/>
    <w:lvlOverride w:ilvl="0">
      <w:startOverride w:val="1"/>
    </w:lvlOverride>
  </w:num>
  <w:num w:numId="15" w16cid:durableId="557475068">
    <w:abstractNumId w:val="0"/>
  </w:num>
  <w:num w:numId="16" w16cid:durableId="268512859">
    <w:abstractNumId w:val="19"/>
    <w:lvlOverride w:ilvl="0">
      <w:startOverride w:val="1"/>
    </w:lvlOverride>
  </w:num>
  <w:num w:numId="17" w16cid:durableId="706106299">
    <w:abstractNumId w:val="12"/>
    <w:lvlOverride w:ilvl="0">
      <w:startOverride w:val="2"/>
    </w:lvlOverride>
  </w:num>
  <w:num w:numId="18" w16cid:durableId="1130442022">
    <w:abstractNumId w:val="21"/>
  </w:num>
  <w:num w:numId="19" w16cid:durableId="1072239470">
    <w:abstractNumId w:val="16"/>
  </w:num>
  <w:num w:numId="20" w16cid:durableId="1161117897">
    <w:abstractNumId w:val="1"/>
    <w:lvlOverride w:ilvl="0">
      <w:startOverride w:val="3"/>
    </w:lvlOverride>
  </w:num>
  <w:num w:numId="21" w16cid:durableId="1176338099">
    <w:abstractNumId w:val="15"/>
    <w:lvlOverride w:ilvl="0">
      <w:startOverride w:val="4"/>
    </w:lvlOverride>
  </w:num>
  <w:num w:numId="22" w16cid:durableId="170131527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342"/>
    <w:rsid w:val="00083C77"/>
    <w:rsid w:val="00385AE9"/>
    <w:rsid w:val="00581423"/>
    <w:rsid w:val="00620342"/>
    <w:rsid w:val="006A0752"/>
    <w:rsid w:val="00771E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0B10D752"/>
  <w15:chartTrackingRefBased/>
  <w15:docId w15:val="{181E52F7-DE69-324C-A3A7-11F2CECCF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203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203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2034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2034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2034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2034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2034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2034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2034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2034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2034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2034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2034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2034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2034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2034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2034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20342"/>
    <w:rPr>
      <w:rFonts w:eastAsiaTheme="majorEastAsia" w:cstheme="majorBidi"/>
      <w:color w:val="272727" w:themeColor="text1" w:themeTint="D8"/>
    </w:rPr>
  </w:style>
  <w:style w:type="paragraph" w:styleId="Titel">
    <w:name w:val="Title"/>
    <w:basedOn w:val="Standard"/>
    <w:next w:val="Standard"/>
    <w:link w:val="TitelZchn"/>
    <w:uiPriority w:val="10"/>
    <w:qFormat/>
    <w:rsid w:val="006203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2034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2034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2034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2034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20342"/>
    <w:rPr>
      <w:i/>
      <w:iCs/>
      <w:color w:val="404040" w:themeColor="text1" w:themeTint="BF"/>
    </w:rPr>
  </w:style>
  <w:style w:type="paragraph" w:styleId="Listenabsatz">
    <w:name w:val="List Paragraph"/>
    <w:basedOn w:val="Standard"/>
    <w:uiPriority w:val="34"/>
    <w:qFormat/>
    <w:rsid w:val="00620342"/>
    <w:pPr>
      <w:ind w:left="720"/>
      <w:contextualSpacing/>
    </w:pPr>
  </w:style>
  <w:style w:type="character" w:styleId="IntensiveHervorhebung">
    <w:name w:val="Intense Emphasis"/>
    <w:basedOn w:val="Absatz-Standardschriftart"/>
    <w:uiPriority w:val="21"/>
    <w:qFormat/>
    <w:rsid w:val="00620342"/>
    <w:rPr>
      <w:i/>
      <w:iCs/>
      <w:color w:val="0F4761" w:themeColor="accent1" w:themeShade="BF"/>
    </w:rPr>
  </w:style>
  <w:style w:type="paragraph" w:styleId="IntensivesZitat">
    <w:name w:val="Intense Quote"/>
    <w:basedOn w:val="Standard"/>
    <w:next w:val="Standard"/>
    <w:link w:val="IntensivesZitatZchn"/>
    <w:uiPriority w:val="30"/>
    <w:qFormat/>
    <w:rsid w:val="006203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20342"/>
    <w:rPr>
      <w:i/>
      <w:iCs/>
      <w:color w:val="0F4761" w:themeColor="accent1" w:themeShade="BF"/>
    </w:rPr>
  </w:style>
  <w:style w:type="character" w:styleId="IntensiverVerweis">
    <w:name w:val="Intense Reference"/>
    <w:basedOn w:val="Absatz-Standardschriftart"/>
    <w:uiPriority w:val="32"/>
    <w:qFormat/>
    <w:rsid w:val="00620342"/>
    <w:rPr>
      <w:b/>
      <w:bCs/>
      <w:smallCaps/>
      <w:color w:val="0F4761" w:themeColor="accent1" w:themeShade="BF"/>
      <w:spacing w:val="5"/>
    </w:rPr>
  </w:style>
  <w:style w:type="paragraph" w:styleId="StandardWeb">
    <w:name w:val="Normal (Web)"/>
    <w:basedOn w:val="Standard"/>
    <w:uiPriority w:val="99"/>
    <w:semiHidden/>
    <w:unhideWhenUsed/>
    <w:rsid w:val="00620342"/>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paragraph" w:styleId="Kopfzeile">
    <w:name w:val="header"/>
    <w:basedOn w:val="Standard"/>
    <w:link w:val="KopfzeileZchn"/>
    <w:uiPriority w:val="99"/>
    <w:unhideWhenUsed/>
    <w:rsid w:val="0062034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20342"/>
  </w:style>
  <w:style w:type="paragraph" w:styleId="Fuzeile">
    <w:name w:val="footer"/>
    <w:basedOn w:val="Standard"/>
    <w:link w:val="FuzeileZchn"/>
    <w:uiPriority w:val="99"/>
    <w:unhideWhenUsed/>
    <w:rsid w:val="0062034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203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4551</Words>
  <Characters>28674</Characters>
  <Application>Microsoft Office Word</Application>
  <DocSecurity>0</DocSecurity>
  <Lines>238</Lines>
  <Paragraphs>66</Paragraphs>
  <ScaleCrop>false</ScaleCrop>
  <Company/>
  <LinksUpToDate>false</LinksUpToDate>
  <CharactersWithSpaces>33159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Harper</dc:creator>
  <cp:keywords/>
  <dc:description/>
  <cp:lastModifiedBy>Amber Harper</cp:lastModifiedBy>
  <cp:revision>1</cp:revision>
  <cp:lastPrinted>2026-04-28T07:13:00Z</cp:lastPrinted>
  <dcterms:created xsi:type="dcterms:W3CDTF">2026-04-28T07:13:00Z</dcterms:created>
  <dcterms:modified xsi:type="dcterms:W3CDTF">2026-04-28T07:16:00Z</dcterms:modified>
</cp:coreProperties>
</file>